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255639">
            <w:pPr>
              <w:spacing w:after="60"/>
              <w:jc w:val="center"/>
              <w:rPr>
                <w:rFonts w:ascii="Times New Roman" w:hAnsi="Times New Roman"/>
                <w:sz w:val="24"/>
                <w:lang w:val="sr-Cyrl-CS"/>
              </w:rPr>
            </w:pPr>
            <w:bookmarkStart w:id="0" w:name="_GoBack"/>
            <w:bookmarkEnd w:id="0"/>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255639">
              <w:rPr>
                <w:rFonts w:ascii="Times New Roman" w:hAnsi="Times New Roman"/>
                <w:sz w:val="24"/>
                <w:lang w:val="sr-Latn-CS"/>
              </w:rPr>
              <w:t>612-00-00887/2013-04</w:t>
            </w:r>
          </w:p>
          <w:p w:rsidR="0038116A" w:rsidRDefault="00255639">
            <w:pPr>
              <w:spacing w:after="0" w:line="240" w:lineRule="auto"/>
              <w:jc w:val="center"/>
              <w:rPr>
                <w:rFonts w:ascii="Times New Roman" w:hAnsi="Times New Roman"/>
                <w:b/>
                <w:sz w:val="24"/>
              </w:rPr>
            </w:pPr>
            <w:r>
              <w:rPr>
                <w:rFonts w:ascii="Times New Roman" w:hAnsi="Times New Roman"/>
                <w:b/>
                <w:sz w:val="24"/>
                <w:lang w:val="sr-Latn-CS"/>
              </w:rPr>
              <w:t>05.09.2014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255639">
        <w:rPr>
          <w:rFonts w:ascii="Times New Roman" w:hAnsi="Times New Roman"/>
          <w:sz w:val="24"/>
          <w:lang w:val="sr-Latn-CS"/>
        </w:rPr>
        <w:t>05.09.2014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255639">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1" w:name="OLE_LINK18"/>
      <w:bookmarkStart w:id="2" w:name="OLE_LINK19"/>
      <w:r w:rsidR="00255639">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 xml:space="preserve">са седиштем у </w:t>
      </w:r>
      <w:bookmarkStart w:id="3" w:name="OLE_LINK27"/>
      <w:bookmarkStart w:id="4" w:name="OLE_LINK28"/>
      <w:r w:rsidR="00B11208">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sidR="00B11208">
        <w:rPr>
          <w:rFonts w:ascii="Times New Roman" w:hAnsi="Times New Roman"/>
          <w:sz w:val="24"/>
        </w:rPr>
        <w:fldChar w:fldCharType="end"/>
      </w:r>
      <w:bookmarkEnd w:id="3"/>
      <w:bookmarkEnd w:id="4"/>
      <w:r w:rsidR="00255639">
        <w:rPr>
          <w:rFonts w:ascii="Times New Roman" w:hAnsi="Times New Roman"/>
          <w:sz w:val="24"/>
        </w:rPr>
        <w:t>Зорана Ђинђића 2</w:t>
      </w:r>
      <w:r>
        <w:rPr>
          <w:rFonts w:ascii="Times New Roman" w:hAnsi="Times New Roman"/>
          <w:sz w:val="24"/>
        </w:rPr>
        <w:t xml:space="preserve">, </w:t>
      </w:r>
      <w:bookmarkStart w:id="5" w:name="OLE_LINK23"/>
      <w:bookmarkStart w:id="6" w:name="OLE_LINK24"/>
      <w:r w:rsidR="00B11208">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sidR="00B11208">
        <w:rPr>
          <w:rFonts w:ascii="Times New Roman" w:hAnsi="Times New Roman"/>
          <w:sz w:val="24"/>
        </w:rPr>
        <w:fldChar w:fldCharType="end"/>
      </w:r>
      <w:bookmarkEnd w:id="1"/>
      <w:bookmarkEnd w:id="2"/>
      <w:bookmarkEnd w:id="5"/>
      <w:bookmarkEnd w:id="6"/>
      <w:r w:rsidR="00255639">
        <w:rPr>
          <w:rFonts w:ascii="Times New Roman" w:hAnsi="Times New Roman"/>
          <w:sz w:val="24"/>
        </w:rPr>
        <w:t>НОВИ САД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sidR="00B11208">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sidR="00B11208">
        <w:rPr>
          <w:rFonts w:ascii="Times New Roman" w:hAnsi="Times New Roman"/>
          <w:sz w:val="24"/>
        </w:rPr>
        <w:fldChar w:fldCharType="end"/>
      </w:r>
      <w:r w:rsidR="00255639">
        <w:rPr>
          <w:rFonts w:ascii="Times New Roman" w:hAnsi="Times New Roman"/>
          <w:sz w:val="24"/>
        </w:rPr>
        <w:t>100237441</w:t>
      </w:r>
      <w:r>
        <w:rPr>
          <w:rFonts w:ascii="Times New Roman" w:hAnsi="Times New Roman"/>
          <w:sz w:val="24"/>
          <w:lang w:val="sr-Cyrl-CS"/>
        </w:rPr>
        <w:t xml:space="preserve">, Матични број: </w:t>
      </w:r>
      <w:r w:rsidR="00255639">
        <w:rPr>
          <w:rFonts w:ascii="Times New Roman" w:hAnsi="Times New Roman"/>
          <w:sz w:val="24"/>
        </w:rPr>
        <w:t>08067074</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255639">
        <w:rPr>
          <w:rFonts w:ascii="Times New Roman" w:hAnsi="Times New Roman"/>
          <w:sz w:val="24"/>
        </w:rPr>
        <w:t xml:space="preserve">студијског програма </w:t>
      </w:r>
      <w:r w:rsidR="00255639">
        <w:rPr>
          <w:rFonts w:ascii="Times New Roman" w:hAnsi="Times New Roman"/>
          <w:b/>
          <w:sz w:val="24"/>
        </w:rPr>
        <w:t>МАС1 - НЕМАЧКИ ЈЕЗИК И КЊИЖЕВНОСТ</w:t>
      </w:r>
      <w:r w:rsidR="00255639">
        <w:rPr>
          <w:rFonts w:ascii="Times New Roman" w:hAnsi="Times New Roman"/>
          <w:sz w:val="24"/>
        </w:rPr>
        <w:t xml:space="preserve"> у оквиру поља друштвено-хуманистичких наука и то за 30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255639">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 xml:space="preserve">са седиштем у </w:t>
      </w:r>
      <w:r w:rsidR="00B11208">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sidR="00B11208">
        <w:rPr>
          <w:rFonts w:ascii="Times New Roman" w:hAnsi="Times New Roman"/>
          <w:sz w:val="24"/>
        </w:rPr>
        <w:fldChar w:fldCharType="end"/>
      </w:r>
      <w:r w:rsidR="00255639">
        <w:rPr>
          <w:rFonts w:ascii="Times New Roman" w:hAnsi="Times New Roman"/>
          <w:sz w:val="24"/>
        </w:rPr>
        <w:t>Зорана Ђинђића 2</w:t>
      </w:r>
      <w:r>
        <w:rPr>
          <w:rFonts w:ascii="Times New Roman" w:hAnsi="Times New Roman"/>
          <w:sz w:val="24"/>
        </w:rPr>
        <w:t xml:space="preserve">, </w:t>
      </w:r>
      <w:r w:rsidR="00B11208">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sidR="00B11208">
        <w:rPr>
          <w:rFonts w:ascii="Times New Roman" w:hAnsi="Times New Roman"/>
          <w:sz w:val="24"/>
        </w:rPr>
        <w:fldChar w:fldCharType="end"/>
      </w:r>
      <w:r w:rsidR="00255639">
        <w:rPr>
          <w:rFonts w:ascii="Times New Roman" w:hAnsi="Times New Roman"/>
          <w:sz w:val="24"/>
        </w:rPr>
        <w:t>НОВИ САД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255639">
        <w:rPr>
          <w:rFonts w:ascii="Times New Roman" w:hAnsi="Times New Roman"/>
          <w:sz w:val="24"/>
          <w:lang w:val="sr-Latn-CS"/>
        </w:rPr>
        <w:t>26.4.2013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255639">
        <w:rPr>
          <w:rFonts w:ascii="Times New Roman" w:hAnsi="Times New Roman"/>
          <w:sz w:val="24"/>
        </w:rPr>
        <w:t xml:space="preserve">студијског програма </w:t>
      </w:r>
      <w:r w:rsidR="00255639">
        <w:rPr>
          <w:rFonts w:ascii="Times New Roman" w:hAnsi="Times New Roman"/>
          <w:b/>
          <w:sz w:val="24"/>
        </w:rPr>
        <w:t>МАС1 - НЕМАЧКИ ЈЕЗИК И КЊИЖЕВНОСТ</w:t>
      </w:r>
      <w:r w:rsidR="00255639">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255639">
        <w:rPr>
          <w:rFonts w:ascii="Times New Roman" w:hAnsi="Times New Roman"/>
          <w:sz w:val="24"/>
          <w:lang w:val="sr-Latn-CS"/>
        </w:rPr>
        <w:t>612-00-00887/2013-04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7" w:name="OLE_LINK10"/>
      <w:bookmarkStart w:id="8" w:name="OLE_LINK16"/>
      <w:r w:rsidR="00255639">
        <w:rPr>
          <w:rFonts w:ascii="Times New Roman" w:hAnsi="Times New Roman"/>
          <w:b/>
          <w:sz w:val="24"/>
        </w:rPr>
        <w:t>УНИВЕРЗИТЕТ У НОВОМ САДУ-ФИЛОЗОФСКИ ФАКУЛТЕТ</w:t>
      </w:r>
      <w:r>
        <w:rPr>
          <w:rFonts w:ascii="Times New Roman" w:hAnsi="Times New Roman"/>
          <w:sz w:val="24"/>
        </w:rPr>
        <w:t xml:space="preserve"> и </w:t>
      </w:r>
      <w:bookmarkEnd w:id="7"/>
      <w:bookmarkEnd w:id="8"/>
      <w:r>
        <w:rPr>
          <w:rFonts w:ascii="Times New Roman" w:hAnsi="Times New Roman"/>
          <w:sz w:val="24"/>
        </w:rPr>
        <w:t>предлог одлуке, достављени су Комисији за акредитацију и проверу квалитета.</w:t>
      </w:r>
    </w:p>
    <w:p w:rsidR="00BD7937" w:rsidRPr="003E13AD" w:rsidRDefault="00255639" w:rsidP="00BD7937">
      <w:pPr>
        <w:spacing w:before="120"/>
        <w:jc w:val="both"/>
        <w:rPr>
          <w:sz w:val="24"/>
          <w:szCs w:val="24"/>
        </w:rPr>
      </w:pPr>
      <w:r w:rsidRPr="00BD7937">
        <w:rPr>
          <w:rFonts w:ascii="Times New Roman" w:hAnsi="Times New Roman"/>
          <w:sz w:val="24"/>
          <w:szCs w:val="24"/>
          <w:lang w:val="sr-Latn-CS"/>
        </w:rPr>
        <w:t xml:space="preserve"> </w:t>
      </w:r>
      <w:r w:rsidR="00BD7937" w:rsidRPr="00BD7937">
        <w:rPr>
          <w:rFonts w:ascii="Times New Roman" w:hAnsi="Times New Roman"/>
          <w:sz w:val="24"/>
          <w:szCs w:val="24"/>
        </w:rPr>
        <w:t xml:space="preserve">Студијски програм </w:t>
      </w:r>
      <w:r w:rsidR="00BD7937" w:rsidRPr="00BD7937">
        <w:rPr>
          <w:rFonts w:ascii="Times New Roman" w:hAnsi="Times New Roman"/>
          <w:sz w:val="24"/>
          <w:szCs w:val="24"/>
          <w:lang w:val="sr-Cyrl-BA"/>
        </w:rPr>
        <w:t>је</w:t>
      </w:r>
      <w:r w:rsidR="00BD7937" w:rsidRPr="00BD7937">
        <w:rPr>
          <w:rFonts w:ascii="Times New Roman" w:hAnsi="Times New Roman"/>
          <w:sz w:val="24"/>
          <w:szCs w:val="24"/>
        </w:rPr>
        <w:t xml:space="preserve"> </w:t>
      </w:r>
      <w:r w:rsidR="00BD7937" w:rsidRPr="00BD7937">
        <w:rPr>
          <w:rFonts w:ascii="Times New Roman" w:hAnsi="Times New Roman"/>
          <w:sz w:val="24"/>
          <w:szCs w:val="24"/>
          <w:lang w:val="sr-Cyrl-BA"/>
        </w:rPr>
        <w:t xml:space="preserve"> у друштвено хуманистичком  пољу  </w:t>
      </w:r>
      <w:r w:rsidR="00BD7937" w:rsidRPr="00BD7937">
        <w:rPr>
          <w:rFonts w:ascii="Times New Roman" w:hAnsi="Times New Roman"/>
          <w:sz w:val="24"/>
          <w:szCs w:val="24"/>
          <w:lang w:val="ru-RU"/>
        </w:rPr>
        <w:t xml:space="preserve">што је </w:t>
      </w:r>
      <w:r w:rsidR="00BD7937" w:rsidRPr="00BD7937">
        <w:rPr>
          <w:rFonts w:ascii="Times New Roman" w:hAnsi="Times New Roman"/>
          <w:sz w:val="24"/>
          <w:szCs w:val="24"/>
          <w:lang w:val="sr-Cyrl-CS"/>
        </w:rPr>
        <w:t>у складу са законом</w:t>
      </w:r>
      <w:r w:rsidR="00BD7937" w:rsidRPr="00BD7937">
        <w:rPr>
          <w:rFonts w:ascii="Times New Roman" w:hAnsi="Times New Roman"/>
          <w:sz w:val="24"/>
          <w:szCs w:val="24"/>
          <w:lang w:val="ru-RU"/>
        </w:rPr>
        <w:t xml:space="preserve"> и </w:t>
      </w:r>
      <w:r w:rsidR="00BD7937" w:rsidRPr="00BD7937">
        <w:rPr>
          <w:rFonts w:ascii="Times New Roman" w:hAnsi="Times New Roman"/>
          <w:sz w:val="24"/>
          <w:szCs w:val="24"/>
          <w:lang w:val="sr-Cyrl-CS"/>
        </w:rPr>
        <w:t xml:space="preserve">листом области коју </w:t>
      </w:r>
      <w:r w:rsidR="00BD7937" w:rsidRPr="00BD7937">
        <w:rPr>
          <w:rFonts w:ascii="Times New Roman" w:hAnsi="Times New Roman"/>
          <w:sz w:val="24"/>
          <w:szCs w:val="24"/>
          <w:lang w:val="ru-RU"/>
        </w:rPr>
        <w:t xml:space="preserve">је </w:t>
      </w:r>
      <w:r w:rsidR="00BD7937" w:rsidRPr="00BD7937">
        <w:rPr>
          <w:rFonts w:ascii="Times New Roman" w:hAnsi="Times New Roman"/>
          <w:sz w:val="24"/>
          <w:szCs w:val="24"/>
          <w:lang w:val="sr-Cyrl-CS"/>
        </w:rPr>
        <w:t>утвр</w:t>
      </w:r>
      <w:r w:rsidR="00BD7937" w:rsidRPr="00BD7937">
        <w:rPr>
          <w:rFonts w:ascii="Times New Roman" w:hAnsi="Times New Roman"/>
          <w:sz w:val="24"/>
          <w:szCs w:val="24"/>
          <w:lang w:val="ru-RU"/>
        </w:rPr>
        <w:t xml:space="preserve">дио </w:t>
      </w:r>
      <w:r w:rsidR="00BD7937" w:rsidRPr="00BD7937">
        <w:rPr>
          <w:rFonts w:ascii="Times New Roman" w:hAnsi="Times New Roman"/>
          <w:sz w:val="24"/>
          <w:szCs w:val="24"/>
          <w:lang w:val="sr-Cyrl-CS"/>
        </w:rPr>
        <w:t xml:space="preserve"> Национални савет</w:t>
      </w:r>
      <w:r w:rsidR="00BD7937" w:rsidRPr="00BD7937">
        <w:rPr>
          <w:rFonts w:ascii="Times New Roman" w:hAnsi="Times New Roman"/>
          <w:sz w:val="24"/>
          <w:szCs w:val="24"/>
          <w:lang w:val="ru-RU"/>
        </w:rPr>
        <w:t xml:space="preserve">. Назив дипломе </w:t>
      </w:r>
      <w:r w:rsidR="00BD7937" w:rsidRPr="00BD7937">
        <w:rPr>
          <w:rFonts w:ascii="Times New Roman" w:hAnsi="Times New Roman"/>
          <w:sz w:val="24"/>
          <w:szCs w:val="24"/>
          <w:lang w:val="sr-Cyrl-CS"/>
        </w:rPr>
        <w:t xml:space="preserve">   </w:t>
      </w:r>
      <w:r w:rsidR="00BD7937" w:rsidRPr="00BD7937">
        <w:rPr>
          <w:rFonts w:ascii="Times New Roman" w:hAnsi="Times New Roman"/>
          <w:b/>
          <w:sz w:val="24"/>
          <w:szCs w:val="24"/>
          <w:lang w:val="sr-Cyrl-CS"/>
        </w:rPr>
        <w:t>мастер професор језика и књижевности (немачки језик и књижевност)</w:t>
      </w:r>
      <w:r w:rsidR="00BD7937" w:rsidRPr="00BD7937">
        <w:rPr>
          <w:rFonts w:ascii="Times New Roman" w:hAnsi="Times New Roman"/>
          <w:sz w:val="24"/>
          <w:szCs w:val="24"/>
          <w:lang w:val="sr-Cyrl-CS"/>
        </w:rPr>
        <w:t xml:space="preserve">  </w:t>
      </w:r>
      <w:r w:rsidR="00BD7937" w:rsidRPr="00BD7937">
        <w:rPr>
          <w:rFonts w:ascii="Times New Roman" w:hAnsi="Times New Roman"/>
          <w:b/>
          <w:sz w:val="24"/>
          <w:szCs w:val="24"/>
          <w:lang w:val="sr-Cyrl-CS"/>
        </w:rPr>
        <w:t xml:space="preserve">  </w:t>
      </w:r>
      <w:r w:rsidR="00BD7937" w:rsidRPr="00BD7937">
        <w:rPr>
          <w:rFonts w:ascii="Times New Roman" w:hAnsi="Times New Roman"/>
          <w:sz w:val="24"/>
          <w:szCs w:val="24"/>
          <w:lang w:val="sr-Cyrl-CS"/>
        </w:rPr>
        <w:t>је</w:t>
      </w:r>
      <w:r w:rsidR="00BD7937" w:rsidRPr="00BD7937">
        <w:rPr>
          <w:rFonts w:ascii="Times New Roman" w:hAnsi="Times New Roman"/>
          <w:sz w:val="24"/>
          <w:szCs w:val="24"/>
          <w:lang w:val="ru-RU"/>
        </w:rPr>
        <w:t xml:space="preserve"> </w:t>
      </w:r>
      <w:r w:rsidR="00BD7937" w:rsidRPr="00BD7937">
        <w:rPr>
          <w:rFonts w:ascii="Times New Roman" w:hAnsi="Times New Roman"/>
          <w:sz w:val="24"/>
          <w:szCs w:val="24"/>
          <w:lang w:val="sr-Cyrl-CS"/>
        </w:rPr>
        <w:t xml:space="preserve">у складу са листом звања коју </w:t>
      </w:r>
      <w:r w:rsidR="00BD7937" w:rsidRPr="00BD7937">
        <w:rPr>
          <w:rFonts w:ascii="Times New Roman" w:hAnsi="Times New Roman"/>
          <w:sz w:val="24"/>
          <w:szCs w:val="24"/>
          <w:lang w:val="ru-RU"/>
        </w:rPr>
        <w:t xml:space="preserve">је </w:t>
      </w:r>
      <w:r w:rsidR="00BD7937" w:rsidRPr="00BD7937">
        <w:rPr>
          <w:rFonts w:ascii="Times New Roman" w:hAnsi="Times New Roman"/>
          <w:sz w:val="24"/>
          <w:szCs w:val="24"/>
          <w:lang w:val="sr-Cyrl-CS"/>
        </w:rPr>
        <w:t>утв</w:t>
      </w:r>
      <w:r w:rsidR="00BD7937" w:rsidRPr="00BD7937">
        <w:rPr>
          <w:rFonts w:ascii="Times New Roman" w:hAnsi="Times New Roman"/>
          <w:sz w:val="24"/>
          <w:szCs w:val="24"/>
          <w:lang w:val="ru-RU"/>
        </w:rPr>
        <w:t>рдио</w:t>
      </w:r>
      <w:r w:rsidR="00BD7937" w:rsidRPr="00BD7937">
        <w:rPr>
          <w:rFonts w:ascii="Times New Roman" w:hAnsi="Times New Roman"/>
          <w:sz w:val="24"/>
          <w:szCs w:val="24"/>
          <w:lang w:val="sr-Cyrl-CS"/>
        </w:rPr>
        <w:t xml:space="preserve"> Национални савет</w:t>
      </w:r>
      <w:r w:rsidR="00BD7937" w:rsidRPr="00BD7937">
        <w:rPr>
          <w:rFonts w:ascii="Times New Roman" w:hAnsi="Times New Roman"/>
          <w:sz w:val="24"/>
          <w:szCs w:val="24"/>
          <w:lang w:val="ru-RU"/>
        </w:rPr>
        <w:t xml:space="preserve">, а дужина студија </w:t>
      </w:r>
      <w:r w:rsidR="00BD7937" w:rsidRPr="00BD7937">
        <w:rPr>
          <w:rFonts w:ascii="Times New Roman" w:hAnsi="Times New Roman"/>
          <w:sz w:val="24"/>
          <w:szCs w:val="24"/>
        </w:rPr>
        <w:t>1</w:t>
      </w:r>
      <w:r w:rsidR="00BD7937" w:rsidRPr="00BD7937">
        <w:rPr>
          <w:rFonts w:ascii="Times New Roman" w:hAnsi="Times New Roman"/>
          <w:sz w:val="24"/>
          <w:szCs w:val="24"/>
          <w:lang w:val="ru-RU"/>
        </w:rPr>
        <w:t xml:space="preserve"> годин</w:t>
      </w:r>
      <w:r w:rsidR="00BD7937" w:rsidRPr="00BD7937">
        <w:rPr>
          <w:rFonts w:ascii="Times New Roman" w:hAnsi="Times New Roman"/>
          <w:sz w:val="24"/>
          <w:szCs w:val="24"/>
        </w:rPr>
        <w:t>а</w:t>
      </w:r>
      <w:r w:rsidR="00BD7937" w:rsidRPr="00BD7937">
        <w:rPr>
          <w:rFonts w:ascii="Times New Roman" w:hAnsi="Times New Roman"/>
          <w:sz w:val="24"/>
          <w:szCs w:val="24"/>
          <w:lang w:val="ru-RU"/>
        </w:rPr>
        <w:t xml:space="preserve"> и </w:t>
      </w:r>
      <w:r w:rsidR="00BD7937" w:rsidRPr="00BD7937">
        <w:rPr>
          <w:rFonts w:ascii="Times New Roman" w:hAnsi="Times New Roman"/>
          <w:sz w:val="24"/>
          <w:szCs w:val="24"/>
        </w:rPr>
        <w:t>60</w:t>
      </w:r>
      <w:r w:rsidR="00BD7937" w:rsidRPr="00BD7937">
        <w:rPr>
          <w:rFonts w:ascii="Times New Roman" w:hAnsi="Times New Roman"/>
          <w:sz w:val="24"/>
          <w:szCs w:val="24"/>
          <w:lang w:val="ru-RU"/>
        </w:rPr>
        <w:t xml:space="preserve"> ЕСПБ је у складу са законом. </w:t>
      </w:r>
      <w:r w:rsidR="00BD7937" w:rsidRPr="00BD7937">
        <w:rPr>
          <w:rFonts w:ascii="Times New Roman" w:hAnsi="Times New Roman"/>
          <w:sz w:val="24"/>
          <w:szCs w:val="24"/>
        </w:rPr>
        <w:t xml:space="preserve"> </w:t>
      </w:r>
      <w:r w:rsidR="003E13AD" w:rsidRPr="00530888">
        <w:rPr>
          <w:rFonts w:ascii="Times New Roman" w:hAnsi="Times New Roman"/>
          <w:sz w:val="24"/>
          <w:szCs w:val="24"/>
          <w:lang w:val="sr-Cyrl-CS"/>
        </w:rPr>
        <w:t xml:space="preserve">Програм је </w:t>
      </w:r>
      <w:r w:rsidR="003E13AD" w:rsidRPr="001257DF">
        <w:rPr>
          <w:rFonts w:ascii="Times New Roman" w:hAnsi="Times New Roman"/>
          <w:sz w:val="24"/>
          <w:szCs w:val="24"/>
          <w:lang w:val="sr-Cyrl-CS"/>
        </w:rPr>
        <w:t xml:space="preserve">прихваћен </w:t>
      </w:r>
      <w:r w:rsidR="003E13AD" w:rsidRPr="001257DF">
        <w:rPr>
          <w:rFonts w:ascii="Times New Roman" w:hAnsi="Times New Roman"/>
          <w:sz w:val="24"/>
          <w:szCs w:val="24"/>
          <w:lang w:val="ru-RU"/>
        </w:rPr>
        <w:t xml:space="preserve">8. 2. 2013. </w:t>
      </w:r>
      <w:r w:rsidR="003E13AD" w:rsidRPr="001257DF">
        <w:rPr>
          <w:rFonts w:ascii="Times New Roman" w:hAnsi="Times New Roman"/>
          <w:sz w:val="24"/>
          <w:szCs w:val="24"/>
        </w:rPr>
        <w:t xml:space="preserve">на </w:t>
      </w:r>
      <w:r w:rsidR="003E13AD" w:rsidRPr="001257DF">
        <w:rPr>
          <w:rFonts w:ascii="Times New Roman" w:hAnsi="Times New Roman"/>
          <w:sz w:val="24"/>
          <w:szCs w:val="24"/>
          <w:lang w:val="ru-RU"/>
        </w:rPr>
        <w:t>Наставно-научном већу Филозофског факултета</w:t>
      </w:r>
      <w:r w:rsidR="003E13AD" w:rsidRPr="001257DF">
        <w:rPr>
          <w:rFonts w:ascii="Times New Roman" w:hAnsi="Times New Roman"/>
          <w:sz w:val="24"/>
          <w:szCs w:val="24"/>
        </w:rPr>
        <w:t xml:space="preserve"> и 28.03.2013. </w:t>
      </w:r>
      <w:r w:rsidR="003E13AD">
        <w:rPr>
          <w:rFonts w:ascii="Times New Roman" w:hAnsi="Times New Roman"/>
          <w:sz w:val="24"/>
          <w:szCs w:val="24"/>
        </w:rPr>
        <w:t xml:space="preserve">на </w:t>
      </w:r>
      <w:r w:rsidR="003E13AD" w:rsidRPr="001257DF">
        <w:rPr>
          <w:rFonts w:ascii="Times New Roman" w:hAnsi="Times New Roman"/>
          <w:sz w:val="24"/>
          <w:szCs w:val="24"/>
        </w:rPr>
        <w:t>Сенат</w:t>
      </w:r>
      <w:r w:rsidR="003E13AD">
        <w:rPr>
          <w:rFonts w:ascii="Times New Roman" w:hAnsi="Times New Roman"/>
          <w:sz w:val="24"/>
          <w:szCs w:val="24"/>
        </w:rPr>
        <w:t>у</w:t>
      </w:r>
      <w:r w:rsidR="003E13AD" w:rsidRPr="001257DF">
        <w:rPr>
          <w:rFonts w:ascii="Times New Roman" w:hAnsi="Times New Roman"/>
          <w:sz w:val="24"/>
          <w:szCs w:val="24"/>
        </w:rPr>
        <w:t xml:space="preserve"> Универзитета у Новом Саду.</w:t>
      </w:r>
      <w:r w:rsidR="003E13AD" w:rsidRPr="001257DF">
        <w:rPr>
          <w:rFonts w:ascii="Times New Roman" w:hAnsi="Times New Roman"/>
          <w:color w:val="FF0000"/>
          <w:sz w:val="24"/>
          <w:szCs w:val="24"/>
          <w:lang w:val="ru-RU"/>
        </w:rPr>
        <w:t xml:space="preserve"> </w:t>
      </w:r>
      <w:r w:rsidR="00BD7937" w:rsidRPr="00BD7937">
        <w:rPr>
          <w:rFonts w:ascii="Times New Roman" w:hAnsi="Times New Roman"/>
          <w:color w:val="FF0000"/>
          <w:sz w:val="24"/>
          <w:szCs w:val="24"/>
          <w:lang w:val="ru-RU"/>
        </w:rPr>
        <w:t xml:space="preserve">. </w:t>
      </w:r>
    </w:p>
    <w:p w:rsidR="00BD7937" w:rsidRPr="00BD7937" w:rsidRDefault="00BD7937" w:rsidP="00BD7937">
      <w:pPr>
        <w:spacing w:before="120"/>
        <w:jc w:val="both"/>
        <w:rPr>
          <w:rFonts w:ascii="Times New Roman" w:hAnsi="Times New Roman"/>
          <w:sz w:val="24"/>
          <w:szCs w:val="24"/>
          <w:lang w:val="ru-RU"/>
        </w:rPr>
      </w:pPr>
      <w:r w:rsidRPr="00BD7937">
        <w:rPr>
          <w:rFonts w:ascii="Times New Roman" w:hAnsi="Times New Roman"/>
          <w:sz w:val="24"/>
          <w:szCs w:val="24"/>
          <w:lang w:val="ru-RU"/>
        </w:rPr>
        <w:t>Студијски програм садржи све елементе предвиђене Законом (назив и циљеве студијског програма, врста студија и исход процеса учења, академски назив, услове за упис на студијски програм, листу обавезних и изборних подручја, начин извођења и потребно време за извођење програма, бодовну вредност сваког предмета, предуслове за упис појединих предмета, начин избора предмета, услове за прелазак са других студијских програма). Студијски програм има законом предвиђених 60 ЕСПБ бодова за мастер академске студије и стицање звања мастер професор језика и књижевности (немачки језик и књижевност).</w:t>
      </w:r>
      <w:r w:rsidRPr="00BD7937">
        <w:rPr>
          <w:rFonts w:ascii="Times New Roman" w:hAnsi="Times New Roman"/>
          <w:sz w:val="24"/>
          <w:szCs w:val="24"/>
        </w:rPr>
        <w:t xml:space="preserve"> </w:t>
      </w:r>
      <w:r w:rsidRPr="00BD7937">
        <w:rPr>
          <w:rFonts w:ascii="Times New Roman" w:hAnsi="Times New Roman"/>
          <w:sz w:val="24"/>
          <w:szCs w:val="24"/>
          <w:lang w:val="ru-RU"/>
        </w:rPr>
        <w:t>Студијски програм обезбеђује стицање компетенција за препознатљиве и јасне професије и занимања (рад у основним и средњим школама, као и у високом школству), а студенти се припремају и за научни рад из науке о језику, науке о књижевности и методике наставе у оквиру докторских студија.  Сврха је јасно и недвосмислено формулисана, у складу  са основним задацима и циљевима установе.</w:t>
      </w:r>
    </w:p>
    <w:p w:rsidR="00BD7937" w:rsidRPr="00BD7937" w:rsidRDefault="00BD7937" w:rsidP="00BD7937">
      <w:pPr>
        <w:spacing w:before="120"/>
        <w:jc w:val="both"/>
        <w:rPr>
          <w:rFonts w:ascii="Times New Roman" w:hAnsi="Times New Roman"/>
          <w:sz w:val="24"/>
          <w:szCs w:val="24"/>
          <w:lang w:val="ru-RU"/>
        </w:rPr>
      </w:pPr>
      <w:r w:rsidRPr="00BD7937">
        <w:rPr>
          <w:rFonts w:ascii="Times New Roman" w:hAnsi="Times New Roman"/>
          <w:sz w:val="24"/>
          <w:szCs w:val="24"/>
          <w:lang w:val="ru-RU"/>
        </w:rPr>
        <w:t>Циљеви су јасно формулисани, у складу су са задацима установе, и укључују проширење и продубљивање научних и стручних академских знања, способности, вештина и техника, пре свега из домена науке о немачком језику и књижевности, као и методике наставе. Поред тога, стичу се знања и вештине потребне за рад у настави, као и за научно усавршавање на докторским студијама. На крају, стичу се и практичне кључне вештине. У прилогу 1.1 (сајт установе), доступан је Статут Филозофског факултета у којем су наведене делатности Факултета (члан 12-14), са којима је студијски програм усклађен.</w:t>
      </w:r>
      <w:r w:rsidRPr="00BD7937">
        <w:rPr>
          <w:rFonts w:ascii="Times New Roman" w:hAnsi="Times New Roman"/>
          <w:sz w:val="24"/>
          <w:szCs w:val="24"/>
        </w:rPr>
        <w:t xml:space="preserve"> </w:t>
      </w:r>
      <w:r w:rsidRPr="00BD7937">
        <w:rPr>
          <w:rFonts w:ascii="Times New Roman" w:hAnsi="Times New Roman"/>
          <w:sz w:val="24"/>
          <w:szCs w:val="24"/>
          <w:lang w:val="ru-RU"/>
        </w:rPr>
        <w:t>Јасно и прецизно су наведене очекиване опште и предметно специфичне способности које студенти стичу савладавањем програма и оне су у складу са садржајима и исходима датим у курикулуму, као и са структуром и садржајем студијског програма. Јасно су дефинисани услови и поступци неопходни за завршавање студија и добијање дипломе и усклађени су са циљевима, садржајима и обимом студијског програма. Приложен је Додатак дипломи (прилог 4.1), који садржи све кључне податке о програму, као и простор за додатне информације, у који могу да се упишу стечене компетенције студената.</w:t>
      </w:r>
    </w:p>
    <w:p w:rsidR="00BD7937" w:rsidRPr="00BD7937" w:rsidRDefault="00BD7937" w:rsidP="00BD7937">
      <w:pPr>
        <w:spacing w:before="120"/>
        <w:jc w:val="both"/>
        <w:rPr>
          <w:rFonts w:ascii="Times New Roman" w:hAnsi="Times New Roman"/>
          <w:sz w:val="24"/>
          <w:szCs w:val="24"/>
          <w:lang w:val="ru-RU"/>
        </w:rPr>
      </w:pPr>
      <w:r w:rsidRPr="00BD7937">
        <w:rPr>
          <w:rFonts w:ascii="Times New Roman" w:hAnsi="Times New Roman"/>
          <w:sz w:val="24"/>
          <w:szCs w:val="24"/>
          <w:lang w:val="ru-RU"/>
        </w:rPr>
        <w:t xml:space="preserve">Структура курикулума обухвата распоред предмета по семестрима, са прецизно наведеним фондом часова и бројем ЕСПБ за сваки појединачан предмет, као и са бројем часова и ЕСПБ бодова у сваком семестру. Предвиђено је 720 часова активне наставе на годишњем нивоу, у складу са пропсаним бројем од најмање 600 часова. </w:t>
      </w:r>
      <w:r w:rsidRPr="00BD7937">
        <w:rPr>
          <w:rFonts w:ascii="Times New Roman" w:hAnsi="Times New Roman"/>
          <w:sz w:val="24"/>
          <w:szCs w:val="24"/>
          <w:lang w:val="ru-RU"/>
        </w:rPr>
        <w:lastRenderedPageBreak/>
        <w:t>Минимално 50% од тога су предавања (10 часова недељно).  Структура курикулума обухвата опис сваког појединачног предмета (спецификације предмета) са називом, типом предмета и семестром студија, бројем ЕСПБ, именом наставника и сарадника, циљем курса са очекиваним исходима, знањима и компетенцијама, као и предусловима за похађање предмета, садржајем предмета, препорученом литературом, методама извођења наставе, начином провере знања и оцењивања.  Приложена је и спецификација завршног мастер рада.</w:t>
      </w:r>
      <w:r w:rsidRPr="00BD7937">
        <w:rPr>
          <w:rFonts w:ascii="Times New Roman" w:hAnsi="Times New Roman"/>
          <w:sz w:val="24"/>
          <w:szCs w:val="24"/>
        </w:rPr>
        <w:t xml:space="preserve"> </w:t>
      </w:r>
      <w:r w:rsidRPr="00BD7937">
        <w:rPr>
          <w:rFonts w:ascii="Times New Roman" w:hAnsi="Times New Roman"/>
          <w:sz w:val="24"/>
          <w:szCs w:val="24"/>
          <w:lang w:val="ru-RU"/>
        </w:rPr>
        <w:t>Изборни предмети су заступљени са тачно 30%, колико је препоручено за други ниво студија.</w:t>
      </w:r>
    </w:p>
    <w:p w:rsidR="00BD7937" w:rsidRPr="00BD7937" w:rsidRDefault="00BD7937" w:rsidP="00BD7937">
      <w:pPr>
        <w:spacing w:before="120"/>
        <w:jc w:val="both"/>
        <w:rPr>
          <w:rFonts w:ascii="Times New Roman" w:hAnsi="Times New Roman"/>
          <w:sz w:val="24"/>
          <w:szCs w:val="24"/>
          <w:lang w:val="ru-RU"/>
        </w:rPr>
      </w:pPr>
      <w:r w:rsidRPr="00BD7937">
        <w:rPr>
          <w:rFonts w:ascii="Times New Roman" w:hAnsi="Times New Roman"/>
          <w:sz w:val="24"/>
          <w:szCs w:val="24"/>
          <w:lang w:val="ru-RU"/>
        </w:rPr>
        <w:t>Програм је целовит и свеобухтаван и нуди најновија стручна сазнања, која произилазе из сталног усавршавања наставника и сарадника, као и учешћа на међународним пројектима.</w:t>
      </w:r>
      <w:r w:rsidRPr="00BD7937">
        <w:rPr>
          <w:rFonts w:ascii="Times New Roman" w:hAnsi="Times New Roman"/>
          <w:sz w:val="24"/>
          <w:szCs w:val="24"/>
        </w:rPr>
        <w:t xml:space="preserve"> </w:t>
      </w:r>
      <w:r w:rsidRPr="00BD7937">
        <w:rPr>
          <w:rFonts w:ascii="Times New Roman" w:hAnsi="Times New Roman"/>
          <w:sz w:val="24"/>
          <w:szCs w:val="24"/>
          <w:lang w:val="ru-RU"/>
        </w:rPr>
        <w:t>Програм је усаглашен са другим студијским програмима филолошких група на истој установи. На свим филолошким групама су заступљене исте области проучавања: језик, књижевност, односно наставнички профил.  Програм је усаглашен са акредитованим програмима три иностране високошколске установе у Хрватској, Мађарској и Грчкој. Линкови ка програмима сва три факултета су доступни и активни.  Компаративност се огледа у садржајима који се изучавају на сва четири факултета, као и очекиваним исходима по завршетку студија.</w:t>
      </w:r>
    </w:p>
    <w:p w:rsidR="00BD7937" w:rsidRPr="00BD7937" w:rsidRDefault="00BD7937" w:rsidP="00BD7937">
      <w:pPr>
        <w:spacing w:before="120"/>
        <w:jc w:val="both"/>
        <w:rPr>
          <w:rFonts w:ascii="Times New Roman" w:hAnsi="Times New Roman"/>
          <w:sz w:val="24"/>
          <w:szCs w:val="24"/>
        </w:rPr>
      </w:pPr>
      <w:r w:rsidRPr="00BD7937">
        <w:rPr>
          <w:rFonts w:ascii="Times New Roman" w:hAnsi="Times New Roman"/>
          <w:sz w:val="24"/>
          <w:szCs w:val="24"/>
          <w:lang w:val="ru-RU"/>
        </w:rPr>
        <w:t>На програм се уписује одговарајући број студената 30, сходно расположивим могућностима установе.</w:t>
      </w:r>
      <w:r w:rsidRPr="00BD7937">
        <w:rPr>
          <w:rFonts w:ascii="Times New Roman" w:hAnsi="Times New Roman"/>
          <w:sz w:val="24"/>
          <w:szCs w:val="24"/>
        </w:rPr>
        <w:t xml:space="preserve"> При упису се подразумевају компетенције стечене током четворогодишњих студија германистике, односно Немачког језика и књижевности.</w:t>
      </w:r>
      <w:r w:rsidRPr="00BD7937">
        <w:rPr>
          <w:rFonts w:ascii="Times New Roman" w:hAnsi="Times New Roman"/>
          <w:sz w:val="24"/>
          <w:szCs w:val="24"/>
          <w:lang w:val="ru-RU"/>
        </w:rPr>
        <w:t>Полагањем испита студенти стичу одређени број ЕСПБ бодова предвиђених у курикулуму.</w:t>
      </w:r>
      <w:r w:rsidRPr="00BD7937">
        <w:rPr>
          <w:rFonts w:ascii="Times New Roman" w:hAnsi="Times New Roman"/>
          <w:sz w:val="24"/>
          <w:szCs w:val="24"/>
        </w:rPr>
        <w:t xml:space="preserve"> </w:t>
      </w:r>
      <w:r w:rsidRPr="00BD7937">
        <w:rPr>
          <w:rFonts w:ascii="Times New Roman" w:hAnsi="Times New Roman"/>
          <w:sz w:val="24"/>
          <w:szCs w:val="24"/>
          <w:lang w:val="ru-RU"/>
        </w:rPr>
        <w:t>Број ЕСПБ бодова за сваки предмет утврђен је према оптерећењу студената и према јединственој методологији.</w:t>
      </w:r>
      <w:r w:rsidRPr="00BD7937">
        <w:rPr>
          <w:rFonts w:ascii="Times New Roman" w:hAnsi="Times New Roman"/>
          <w:sz w:val="24"/>
          <w:szCs w:val="24"/>
        </w:rPr>
        <w:t xml:space="preserve"> </w:t>
      </w:r>
      <w:r w:rsidRPr="00BD7937">
        <w:rPr>
          <w:rFonts w:ascii="Times New Roman" w:hAnsi="Times New Roman"/>
          <w:sz w:val="24"/>
          <w:szCs w:val="24"/>
          <w:lang w:val="ru-RU"/>
        </w:rPr>
        <w:t>Успешност студената у савлађивању одређеног предмета се континуирано прати током  наставе и изражава поенима за предиспитне активности и обавезе. Распон поена за све ове обавезе креће се у оквирима Законом предвиђеног односа од 30 до 70 % поена за предиспитне активности и обавезе, односно 70 до 30 % поена за полагање испита. Након увида у табелу 8.1 се доводи у питање досадашња успешност студената и на мастер студијама, иако је просечна оцена боља него на основним студијама, јер велики број студената остварује мање од 37 ЕСПБ (19 од 20 уписаних).</w:t>
      </w:r>
      <w:r w:rsidRPr="00BD7937">
        <w:rPr>
          <w:rFonts w:ascii="Times New Roman" w:hAnsi="Times New Roman"/>
          <w:sz w:val="24"/>
          <w:szCs w:val="24"/>
        </w:rPr>
        <w:t xml:space="preserve"> </w:t>
      </w:r>
      <w:r w:rsidRPr="00BD7937">
        <w:rPr>
          <w:rFonts w:ascii="Times New Roman" w:hAnsi="Times New Roman"/>
          <w:sz w:val="24"/>
          <w:szCs w:val="24"/>
          <w:lang w:val="ru-RU"/>
        </w:rPr>
        <w:t>Сваки предмет из студијског програма има јасан и објављен начин стицања поена, који се добијају на основу сваке појединачне активности током наставе, извршавањем предиспитних обавеза и полагањем испита.</w:t>
      </w:r>
    </w:p>
    <w:p w:rsidR="00BD7937" w:rsidRPr="00BD7937" w:rsidRDefault="00BD7937" w:rsidP="00BD7937">
      <w:pPr>
        <w:spacing w:before="120"/>
        <w:jc w:val="both"/>
        <w:rPr>
          <w:rFonts w:ascii="Times New Roman" w:hAnsi="Times New Roman"/>
          <w:sz w:val="24"/>
          <w:szCs w:val="24"/>
        </w:rPr>
      </w:pPr>
      <w:r w:rsidRPr="00BD7937">
        <w:rPr>
          <w:rFonts w:ascii="Times New Roman" w:hAnsi="Times New Roman"/>
          <w:sz w:val="24"/>
          <w:szCs w:val="24"/>
          <w:lang w:val="ru-RU"/>
        </w:rPr>
        <w:t>Укупан број наставника је довољан да покрије укупан број часова на студијском програму Немачког језика и књижевности, тако да сваки наставник остварује просечно 180 часова активне наставе, односно 6 часова, а  не више од 12 часова активне наставе недељно.</w:t>
      </w:r>
      <w:r w:rsidRPr="00BD7937">
        <w:rPr>
          <w:rFonts w:ascii="Times New Roman" w:hAnsi="Times New Roman"/>
          <w:sz w:val="24"/>
          <w:szCs w:val="24"/>
        </w:rPr>
        <w:t xml:space="preserve"> Испуњен је захтев да 70% часова од активне наставе држе наставници са пуним радним временом (5 од 8 наставника је запослено на Филозофском факултету с пуним радним временом), али је испуњен услов од најмање пет наставника с пуним радним временом по студијском програму. На сајту Факултета се може видети да су у међувремену две асистенткиње докторирале и постале доценти, чиме се ситуација од тренутка подношења документације променила на боље. За све наставнике су </w:t>
      </w:r>
      <w:r w:rsidRPr="00BD7937">
        <w:rPr>
          <w:rFonts w:ascii="Times New Roman" w:hAnsi="Times New Roman"/>
          <w:sz w:val="24"/>
          <w:szCs w:val="24"/>
        </w:rPr>
        <w:lastRenderedPageBreak/>
        <w:t>приложене радне књижице, односно, уговори и сагласности о ангажовању. Испуњен је услов да најмање 50% наставника има стечен назив доктора наука (шест од осам наставника имају звање доктора наука). Број сарадника је довољан да покрије укупан број часова наставе на студијском програму, а да при томе сваки сарадник остварује просечно 300 часова активне наставе годишње, односно просечно 10 часова недељно. Поједини сарадници имају и преко 11 часова недељно, што је још увек у прихватљивим оквирима, будући да 7 сарадника покрива 47,39 часова, односно, у просеку 6,77 часова по сараднику.</w:t>
      </w:r>
    </w:p>
    <w:p w:rsidR="00BD7937" w:rsidRPr="00BD7937" w:rsidRDefault="00BD7937" w:rsidP="00BD7937">
      <w:pPr>
        <w:spacing w:before="120"/>
        <w:jc w:val="both"/>
        <w:rPr>
          <w:rFonts w:ascii="Times New Roman" w:hAnsi="Times New Roman"/>
          <w:sz w:val="24"/>
          <w:szCs w:val="24"/>
          <w:lang w:val="ru-RU"/>
        </w:rPr>
      </w:pPr>
      <w:r w:rsidRPr="00BD7937">
        <w:rPr>
          <w:rFonts w:ascii="Times New Roman" w:hAnsi="Times New Roman"/>
          <w:sz w:val="24"/>
          <w:szCs w:val="24"/>
          <w:lang w:val="ru-RU"/>
        </w:rPr>
        <w:t>Квалификације наставног особља углавном одговарају нивоу њихових задужења, документоване су референцама и подацима доступним јавности на званичној страници Одсека за германистику у оквиру сајта установе. Међутим, иако сви наставници имају најмање пет референци из уже научне области из које изводе наставу на студијском програму, кад је реч о германистици, референце се не поклапају у потпуности са предметима за које су наставници задужени: поједини наставници немачког језика су задужени за предмете из немачке књижевности и обрнуто. Иако је свима ужа научна област германистика, према наведеним референцама није увек јасно да су потпуно квалификовани за наведене предмете. Величина група за предавања (50 студената) и вежбе (25 студената) одговара Допуни стандарда за акредитацију студијског програма у оквиру друштвено-хуманистичких наука.</w:t>
      </w:r>
    </w:p>
    <w:p w:rsidR="00BD7937" w:rsidRPr="00BD7937" w:rsidRDefault="00BD7937" w:rsidP="00BD7937">
      <w:pPr>
        <w:spacing w:before="120"/>
        <w:jc w:val="both"/>
        <w:rPr>
          <w:rFonts w:ascii="Times New Roman" w:hAnsi="Times New Roman"/>
          <w:sz w:val="24"/>
          <w:szCs w:val="24"/>
        </w:rPr>
      </w:pPr>
      <w:r w:rsidRPr="00BD7937">
        <w:rPr>
          <w:rFonts w:ascii="Times New Roman" w:hAnsi="Times New Roman"/>
          <w:sz w:val="24"/>
          <w:szCs w:val="24"/>
        </w:rPr>
        <w:t>Обезбеђен је одговарајући простор за извођење наставе и то 2.58 m2 по броју места, подаци о бруто простору по студенту нису транспарентни. Установа је обезбедила амфитеатре,учионице, лабораторије и друге просторије за извођење наставе, као и библиотечки простор и читаонице у складу са потребама образовног процеса. Установа је обезбедила одговарајући радни простор за наставнике и сараднике (кабинете) - 4,30 м2 по члану наставног особља. Обезбеђена је  техничка опрема за савремено извођење наставе, која се иновира на годишњем нивоу, као и потребна информациона технологија. Постоје библиотечки ресурси релевантни за извођење студијског програма (208 библиотечких јединица за цео студијски програм). Високошколска установа је обезбедила покривеност свих предмета одговарајућом уџбеничком литературом (за 30 од 38 германистичких редмета на програму, дакле, 79%), као и училима и помоћним наставним средствима.</w:t>
      </w:r>
    </w:p>
    <w:p w:rsidR="00BD7937" w:rsidRPr="00BD7937" w:rsidRDefault="00BD7937" w:rsidP="00BD7937">
      <w:pPr>
        <w:spacing w:before="120"/>
        <w:jc w:val="both"/>
        <w:rPr>
          <w:rFonts w:ascii="Times New Roman" w:hAnsi="Times New Roman"/>
          <w:sz w:val="24"/>
          <w:szCs w:val="24"/>
        </w:rPr>
      </w:pPr>
      <w:r w:rsidRPr="00BD7937">
        <w:rPr>
          <w:rFonts w:ascii="Times New Roman" w:hAnsi="Times New Roman"/>
          <w:sz w:val="24"/>
          <w:szCs w:val="24"/>
        </w:rPr>
        <w:t xml:space="preserve">Квалитет студијског програма прати се редовно кроз периодичну спољашљу и унутрашљу проверу и предузимају се мере за унапређење квалитета у погледу курикулума, наставног особља, оцењивања студената, уџбеника и литературе, о чему сведоче приложени Извештај о самовредновању Филозофског факултета (126 стр.), Политика обезбеђења квалитета (јавно публиковани документ), Извод из Статута, Правилник о уџбеницима, као и бројни документи доступни на страници Факултета на подстраници Систем обезбеђења квалитета Филозофскког факултета, на којем су налазе документи, списак чланова Комисије за обезбеђења квалитета, записници са састанака Комисије, предвиђени инструменти (упитници), резултати студентских евалуација, дисеминација резултата појединих анализа, предложене мере за унапређења квалитета, као и Извештај о самовредновању. На истој подстраници Факултета су </w:t>
      </w:r>
      <w:r w:rsidRPr="00BD7937">
        <w:rPr>
          <w:rFonts w:ascii="Times New Roman" w:hAnsi="Times New Roman"/>
          <w:sz w:val="24"/>
          <w:szCs w:val="24"/>
        </w:rPr>
        <w:lastRenderedPageBreak/>
        <w:t xml:space="preserve">доступни подаци о неколико евалуација студената, што указује на њихово континуирано учешће у контроли квалитета.  </w:t>
      </w:r>
    </w:p>
    <w:p w:rsidR="00A07D15" w:rsidRDefault="00255639" w:rsidP="00A07D15">
      <w:pPr>
        <w:spacing w:after="120" w:line="240" w:lineRule="auto"/>
        <w:ind w:firstLine="567"/>
        <w:jc w:val="both"/>
        <w:rPr>
          <w:rFonts w:ascii="Times New Roman" w:hAnsi="Times New Roman"/>
          <w:sz w:val="24"/>
          <w:lang w:val="sr-Latn-CS"/>
        </w:rPr>
      </w:pPr>
      <w:r>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w:t>
      </w:r>
      <w:r>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B11208">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B11208">
        <w:rPr>
          <w:rFonts w:ascii="Times New Roman" w:hAnsi="Times New Roman"/>
          <w:b/>
          <w:sz w:val="24"/>
        </w:rPr>
        <w:fldChar w:fldCharType="end"/>
      </w:r>
      <w:r w:rsidR="00255639">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255639">
        <w:rPr>
          <w:rFonts w:ascii="Times New Roman" w:hAnsi="Times New Roman"/>
          <w:sz w:val="24"/>
        </w:rPr>
        <w:t>за студијски програм МАС1 - НЕМАЧКИ ЈЕЗИК И КЊИЖЕВНОСТ</w:t>
      </w:r>
      <w:r w:rsidR="0038116A">
        <w:rPr>
          <w:rFonts w:ascii="Times New Roman" w:hAnsi="Times New Roman"/>
          <w:sz w:val="24"/>
        </w:rPr>
        <w:t xml:space="preserve"> </w:t>
      </w:r>
      <w:r w:rsidR="00255639">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255639">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255639">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255639">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255639">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B11208">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B11208">
        <w:rPr>
          <w:rFonts w:ascii="Times New Roman" w:hAnsi="Times New Roman"/>
          <w:sz w:val="24"/>
        </w:rPr>
        <w:fldChar w:fldCharType="end"/>
      </w:r>
      <w:r>
        <w:rPr>
          <w:rFonts w:ascii="Times New Roman" w:hAnsi="Times New Roman"/>
          <w:sz w:val="24"/>
        </w:rPr>
        <w:t>Зорана Ђинђића 2</w:t>
      </w:r>
      <w:r w:rsidR="0038116A">
        <w:rPr>
          <w:rFonts w:ascii="Times New Roman" w:hAnsi="Times New Roman"/>
          <w:sz w:val="24"/>
        </w:rPr>
        <w:t>,</w:t>
      </w:r>
      <w:r w:rsidR="0038116A">
        <w:rPr>
          <w:rFonts w:ascii="Times New Roman" w:hAnsi="Times New Roman"/>
          <w:sz w:val="24"/>
          <w:lang w:val="sr-Cyrl-CS"/>
        </w:rPr>
        <w:t xml:space="preserve"> </w:t>
      </w:r>
      <w:r w:rsidR="00B11208">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B11208">
        <w:rPr>
          <w:rFonts w:ascii="Times New Roman" w:hAnsi="Times New Roman"/>
          <w:sz w:val="24"/>
        </w:rPr>
        <w:fldChar w:fldCharType="end"/>
      </w:r>
      <w:r>
        <w:rPr>
          <w:rFonts w:ascii="Times New Roman" w:hAnsi="Times New Roman"/>
          <w:sz w:val="24"/>
        </w:rPr>
        <w:t>НОВИ САД</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B11208">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B11208">
        <w:rPr>
          <w:rFonts w:ascii="Times New Roman" w:hAnsi="Times New Roman"/>
          <w:sz w:val="24"/>
        </w:rPr>
        <w:fldChar w:fldCharType="end"/>
      </w:r>
      <w:r>
        <w:rPr>
          <w:rFonts w:ascii="Times New Roman" w:hAnsi="Times New Roman"/>
          <w:sz w:val="24"/>
        </w:rPr>
        <w:t>100237441</w:t>
      </w:r>
      <w:r w:rsidR="0038116A">
        <w:rPr>
          <w:rFonts w:ascii="Times New Roman" w:hAnsi="Times New Roman"/>
          <w:sz w:val="24"/>
          <w:lang w:val="sr-Cyrl-CS"/>
        </w:rPr>
        <w:t xml:space="preserve">, Матични број: </w:t>
      </w:r>
      <w:r>
        <w:rPr>
          <w:rFonts w:ascii="Times New Roman" w:hAnsi="Times New Roman"/>
          <w:sz w:val="24"/>
        </w:rPr>
        <w:t>08067074</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МАС1 - НЕМАЧКИ ЈЕЗИК И КЊИЖЕВНОСТ</w:t>
      </w:r>
      <w:r>
        <w:rPr>
          <w:rFonts w:ascii="Times New Roman" w:hAnsi="Times New Roman"/>
          <w:sz w:val="24"/>
        </w:rPr>
        <w:t xml:space="preserve"> у оквиру поља друштвено-хуманистичких наука и то за 30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255639">
              <w:rPr>
                <w:rFonts w:ascii="Times New Roman" w:hAnsi="Times New Roman"/>
                <w:sz w:val="24"/>
                <w:lang w:val="sr-Latn-CS"/>
              </w:rPr>
              <w:t>612-00-00887/2013-04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255639">
              <w:rPr>
                <w:rFonts w:ascii="Times New Roman" w:hAnsi="Times New Roman"/>
                <w:sz w:val="24"/>
                <w:lang w:val="sr-Latn-CS"/>
              </w:rPr>
              <w:t>05.09.2014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rsidSect="00B11208">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AF70C850">
      <w:start w:val="2"/>
      <w:numFmt w:val="bullet"/>
      <w:lvlText w:val="-"/>
      <w:lvlJc w:val="left"/>
      <w:pPr>
        <w:ind w:left="720" w:hanging="360"/>
      </w:pPr>
      <w:rPr>
        <w:rFonts w:ascii="Calibri" w:eastAsia="Calibri" w:hAnsi="Calibri" w:cs="Times New Roman" w:hint="default"/>
      </w:rPr>
    </w:lvl>
    <w:lvl w:ilvl="1" w:tplc="44B414C6" w:tentative="1">
      <w:start w:val="1"/>
      <w:numFmt w:val="bullet"/>
      <w:lvlText w:val="o"/>
      <w:lvlJc w:val="left"/>
      <w:pPr>
        <w:ind w:left="1440" w:hanging="360"/>
      </w:pPr>
      <w:rPr>
        <w:rFonts w:ascii="Courier New" w:hAnsi="Courier New" w:cs="Courier New" w:hint="default"/>
      </w:rPr>
    </w:lvl>
    <w:lvl w:ilvl="2" w:tplc="3BC8BDFA" w:tentative="1">
      <w:start w:val="1"/>
      <w:numFmt w:val="bullet"/>
      <w:lvlText w:val=""/>
      <w:lvlJc w:val="left"/>
      <w:pPr>
        <w:ind w:left="2160" w:hanging="360"/>
      </w:pPr>
      <w:rPr>
        <w:rFonts w:ascii="Wingdings" w:hAnsi="Wingdings" w:hint="default"/>
      </w:rPr>
    </w:lvl>
    <w:lvl w:ilvl="3" w:tplc="D9A4001C" w:tentative="1">
      <w:start w:val="1"/>
      <w:numFmt w:val="bullet"/>
      <w:lvlText w:val=""/>
      <w:lvlJc w:val="left"/>
      <w:pPr>
        <w:ind w:left="2880" w:hanging="360"/>
      </w:pPr>
      <w:rPr>
        <w:rFonts w:ascii="Symbol" w:hAnsi="Symbol" w:hint="default"/>
      </w:rPr>
    </w:lvl>
    <w:lvl w:ilvl="4" w:tplc="AC8C24F8" w:tentative="1">
      <w:start w:val="1"/>
      <w:numFmt w:val="bullet"/>
      <w:lvlText w:val="o"/>
      <w:lvlJc w:val="left"/>
      <w:pPr>
        <w:ind w:left="3600" w:hanging="360"/>
      </w:pPr>
      <w:rPr>
        <w:rFonts w:ascii="Courier New" w:hAnsi="Courier New" w:cs="Courier New" w:hint="default"/>
      </w:rPr>
    </w:lvl>
    <w:lvl w:ilvl="5" w:tplc="BC50D7BE" w:tentative="1">
      <w:start w:val="1"/>
      <w:numFmt w:val="bullet"/>
      <w:lvlText w:val=""/>
      <w:lvlJc w:val="left"/>
      <w:pPr>
        <w:ind w:left="4320" w:hanging="360"/>
      </w:pPr>
      <w:rPr>
        <w:rFonts w:ascii="Wingdings" w:hAnsi="Wingdings" w:hint="default"/>
      </w:rPr>
    </w:lvl>
    <w:lvl w:ilvl="6" w:tplc="39EED9AA" w:tentative="1">
      <w:start w:val="1"/>
      <w:numFmt w:val="bullet"/>
      <w:lvlText w:val=""/>
      <w:lvlJc w:val="left"/>
      <w:pPr>
        <w:ind w:left="5040" w:hanging="360"/>
      </w:pPr>
      <w:rPr>
        <w:rFonts w:ascii="Symbol" w:hAnsi="Symbol" w:hint="default"/>
      </w:rPr>
    </w:lvl>
    <w:lvl w:ilvl="7" w:tplc="008AEA52" w:tentative="1">
      <w:start w:val="1"/>
      <w:numFmt w:val="bullet"/>
      <w:lvlText w:val="o"/>
      <w:lvlJc w:val="left"/>
      <w:pPr>
        <w:ind w:left="5760" w:hanging="360"/>
      </w:pPr>
      <w:rPr>
        <w:rFonts w:ascii="Courier New" w:hAnsi="Courier New" w:cs="Courier New" w:hint="default"/>
      </w:rPr>
    </w:lvl>
    <w:lvl w:ilvl="8" w:tplc="FE164FC6"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1B5E57B8">
      <w:start w:val="1"/>
      <w:numFmt w:val="decimal"/>
      <w:lvlText w:val="%1."/>
      <w:lvlJc w:val="left"/>
      <w:pPr>
        <w:ind w:left="720" w:hanging="360"/>
      </w:pPr>
      <w:rPr>
        <w:rFonts w:hint="default"/>
      </w:rPr>
    </w:lvl>
    <w:lvl w:ilvl="1" w:tplc="C840D75C" w:tentative="1">
      <w:start w:val="1"/>
      <w:numFmt w:val="lowerLetter"/>
      <w:lvlText w:val="%2."/>
      <w:lvlJc w:val="left"/>
      <w:pPr>
        <w:ind w:left="1440" w:hanging="360"/>
      </w:pPr>
    </w:lvl>
    <w:lvl w:ilvl="2" w:tplc="9596269C" w:tentative="1">
      <w:start w:val="1"/>
      <w:numFmt w:val="lowerRoman"/>
      <w:lvlText w:val="%3."/>
      <w:lvlJc w:val="right"/>
      <w:pPr>
        <w:ind w:left="2160" w:hanging="180"/>
      </w:pPr>
    </w:lvl>
    <w:lvl w:ilvl="3" w:tplc="A3DCD164" w:tentative="1">
      <w:start w:val="1"/>
      <w:numFmt w:val="decimal"/>
      <w:lvlText w:val="%4."/>
      <w:lvlJc w:val="left"/>
      <w:pPr>
        <w:ind w:left="2880" w:hanging="360"/>
      </w:pPr>
    </w:lvl>
    <w:lvl w:ilvl="4" w:tplc="638A2BC2" w:tentative="1">
      <w:start w:val="1"/>
      <w:numFmt w:val="lowerLetter"/>
      <w:lvlText w:val="%5."/>
      <w:lvlJc w:val="left"/>
      <w:pPr>
        <w:ind w:left="3600" w:hanging="360"/>
      </w:pPr>
    </w:lvl>
    <w:lvl w:ilvl="5" w:tplc="0A0AA4BE" w:tentative="1">
      <w:start w:val="1"/>
      <w:numFmt w:val="lowerRoman"/>
      <w:lvlText w:val="%6."/>
      <w:lvlJc w:val="right"/>
      <w:pPr>
        <w:ind w:left="4320" w:hanging="180"/>
      </w:pPr>
    </w:lvl>
    <w:lvl w:ilvl="6" w:tplc="9A960338" w:tentative="1">
      <w:start w:val="1"/>
      <w:numFmt w:val="decimal"/>
      <w:lvlText w:val="%7."/>
      <w:lvlJc w:val="left"/>
      <w:pPr>
        <w:ind w:left="5040" w:hanging="360"/>
      </w:pPr>
    </w:lvl>
    <w:lvl w:ilvl="7" w:tplc="C832CEA4" w:tentative="1">
      <w:start w:val="1"/>
      <w:numFmt w:val="lowerLetter"/>
      <w:lvlText w:val="%8."/>
      <w:lvlJc w:val="left"/>
      <w:pPr>
        <w:ind w:left="5760" w:hanging="360"/>
      </w:pPr>
    </w:lvl>
    <w:lvl w:ilvl="8" w:tplc="F17E17A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639"/>
    <w:rsid w:val="00050E9C"/>
    <w:rsid w:val="00255639"/>
    <w:rsid w:val="002F49CC"/>
    <w:rsid w:val="0038116A"/>
    <w:rsid w:val="00381277"/>
    <w:rsid w:val="003E13AD"/>
    <w:rsid w:val="004D0607"/>
    <w:rsid w:val="00505B4F"/>
    <w:rsid w:val="005865E1"/>
    <w:rsid w:val="0060172A"/>
    <w:rsid w:val="0060653D"/>
    <w:rsid w:val="006E1271"/>
    <w:rsid w:val="008B3058"/>
    <w:rsid w:val="008C629A"/>
    <w:rsid w:val="008E0802"/>
    <w:rsid w:val="00906010"/>
    <w:rsid w:val="00935682"/>
    <w:rsid w:val="009D250A"/>
    <w:rsid w:val="009E7341"/>
    <w:rsid w:val="00A00141"/>
    <w:rsid w:val="00A04CC9"/>
    <w:rsid w:val="00A07D15"/>
    <w:rsid w:val="00AB6DE5"/>
    <w:rsid w:val="00B0755E"/>
    <w:rsid w:val="00B11208"/>
    <w:rsid w:val="00B375B5"/>
    <w:rsid w:val="00BA23E3"/>
    <w:rsid w:val="00BA7811"/>
    <w:rsid w:val="00BC388D"/>
    <w:rsid w:val="00BD7937"/>
    <w:rsid w:val="00CD4A5B"/>
    <w:rsid w:val="00D77BD1"/>
    <w:rsid w:val="00D854D0"/>
    <w:rsid w:val="00DD460D"/>
    <w:rsid w:val="00E5610D"/>
    <w:rsid w:val="00ED4E29"/>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BD79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937"/>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BD79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937"/>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C141E49B-132D-4AEC-90FF-FADD74B147BB}"/>
</file>

<file path=customXml/itemProps2.xml><?xml version="1.0" encoding="utf-8"?>
<ds:datastoreItem xmlns:ds="http://schemas.openxmlformats.org/officeDocument/2006/customXml" ds:itemID="{D0E6E0CA-5C47-4371-8B13-440A4F10485C}"/>
</file>

<file path=customXml/itemProps3.xml><?xml version="1.0" encoding="utf-8"?>
<ds:datastoreItem xmlns:ds="http://schemas.openxmlformats.org/officeDocument/2006/customXml" ds:itemID="{28BC2825-2256-4051-A9B5-C6EE9E13C567}"/>
</file>

<file path=docProps/app.xml><?xml version="1.0" encoding="utf-8"?>
<Properties xmlns="http://schemas.openxmlformats.org/officeDocument/2006/extended-properties" xmlns:vt="http://schemas.openxmlformats.org/officeDocument/2006/docPropsVTypes">
  <Template>Normal</Template>
  <TotalTime>0</TotalTime>
  <Pages>6</Pages>
  <Words>2049</Words>
  <Characters>11682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13704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2</cp:revision>
  <dcterms:created xsi:type="dcterms:W3CDTF">2014-09-15T09:34:00Z</dcterms:created>
  <dcterms:modified xsi:type="dcterms:W3CDTF">2014-09-15T09:34:00Z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