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C144DE">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C144DE">
              <w:rPr>
                <w:rFonts w:ascii="Times New Roman" w:hAnsi="Times New Roman"/>
                <w:sz w:val="24"/>
                <w:lang w:val="sr-Latn-CS"/>
              </w:rPr>
              <w:t>612-00-00887/2013-04</w:t>
            </w:r>
          </w:p>
          <w:p w:rsidR="0038116A" w:rsidRDefault="00C144DE">
            <w:pPr>
              <w:spacing w:after="0" w:line="240" w:lineRule="auto"/>
              <w:jc w:val="center"/>
              <w:rPr>
                <w:rFonts w:ascii="Times New Roman" w:hAnsi="Times New Roman"/>
                <w:b/>
                <w:sz w:val="24"/>
              </w:rPr>
            </w:pPr>
            <w:r>
              <w:rPr>
                <w:rFonts w:ascii="Times New Roman" w:hAnsi="Times New Roman"/>
                <w:b/>
                <w:sz w:val="24"/>
                <w:lang w:val="sr-Latn-CS"/>
              </w:rPr>
              <w:t>11.07.2014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C144DE">
        <w:rPr>
          <w:rFonts w:ascii="Times New Roman" w:hAnsi="Times New Roman"/>
          <w:sz w:val="24"/>
          <w:lang w:val="sr-Latn-CS"/>
        </w:rPr>
        <w:t>11.07.2014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C144DE">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C144DE">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 xml:space="preserve">са седиштем у </w:t>
      </w:r>
      <w:bookmarkStart w:id="3" w:name="OLE_LINK27"/>
      <w:bookmarkStart w:id="4"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3"/>
      <w:bookmarkEnd w:id="4"/>
      <w:r w:rsidR="00C144DE">
        <w:rPr>
          <w:rFonts w:ascii="Times New Roman" w:hAnsi="Times New Roman"/>
          <w:sz w:val="24"/>
        </w:rPr>
        <w:t>Зорана Ђинђића 2</w:t>
      </w:r>
      <w:r>
        <w:rPr>
          <w:rFonts w:ascii="Times New Roman" w:hAnsi="Times New Roman"/>
          <w:sz w:val="24"/>
        </w:rPr>
        <w:t xml:space="preserve">, </w:t>
      </w:r>
      <w:bookmarkStart w:id="5" w:name="OLE_LINK23"/>
      <w:bookmarkStart w:id="6"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1"/>
      <w:bookmarkEnd w:id="2"/>
      <w:bookmarkEnd w:id="5"/>
      <w:bookmarkEnd w:id="6"/>
      <w:r w:rsidR="00C144DE">
        <w:rPr>
          <w:rFonts w:ascii="Times New Roman" w:hAnsi="Times New Roman"/>
          <w:sz w:val="24"/>
        </w:rPr>
        <w:t>НОВИ САД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C144DE">
        <w:rPr>
          <w:rFonts w:ascii="Times New Roman" w:hAnsi="Times New Roman"/>
          <w:sz w:val="24"/>
        </w:rPr>
        <w:t>100237441</w:t>
      </w:r>
      <w:r>
        <w:rPr>
          <w:rFonts w:ascii="Times New Roman" w:hAnsi="Times New Roman"/>
          <w:sz w:val="24"/>
          <w:lang w:val="sr-Cyrl-CS"/>
        </w:rPr>
        <w:t xml:space="preserve">, Матични број: </w:t>
      </w:r>
      <w:r w:rsidR="00C144DE">
        <w:rPr>
          <w:rFonts w:ascii="Times New Roman" w:hAnsi="Times New Roman"/>
          <w:sz w:val="24"/>
        </w:rPr>
        <w:t>08067074</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C144DE">
        <w:rPr>
          <w:rFonts w:ascii="Times New Roman" w:hAnsi="Times New Roman"/>
          <w:sz w:val="24"/>
        </w:rPr>
        <w:t xml:space="preserve">студијског програма </w:t>
      </w:r>
      <w:r w:rsidR="00C144DE">
        <w:rPr>
          <w:rFonts w:ascii="Times New Roman" w:hAnsi="Times New Roman"/>
          <w:b/>
          <w:sz w:val="24"/>
        </w:rPr>
        <w:t>МАС1 - ФИЛОЗОФИЈА</w:t>
      </w:r>
      <w:r w:rsidR="00C144DE">
        <w:rPr>
          <w:rFonts w:ascii="Times New Roman" w:hAnsi="Times New Roman"/>
          <w:sz w:val="24"/>
        </w:rPr>
        <w:t xml:space="preserve"> у оквиру поља друштвено-хуманистичких наука и то за 20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C144DE">
        <w:rPr>
          <w:rFonts w:ascii="Times New Roman" w:hAnsi="Times New Roman"/>
          <w:b/>
          <w:sz w:val="24"/>
        </w:rPr>
        <w:t>УНИВЕРЗИТЕТ У НОВОМ САДУ-ФИЛОЗОФСКИ ФАКУЛТЕТ</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C144DE">
        <w:rPr>
          <w:rFonts w:ascii="Times New Roman" w:hAnsi="Times New Roman"/>
          <w:sz w:val="24"/>
        </w:rPr>
        <w:t>Зорана Ђинђића 2</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C144DE">
        <w:rPr>
          <w:rFonts w:ascii="Times New Roman" w:hAnsi="Times New Roman"/>
          <w:sz w:val="24"/>
        </w:rPr>
        <w:t>НОВИ САД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C144DE">
        <w:rPr>
          <w:rFonts w:ascii="Times New Roman" w:hAnsi="Times New Roman"/>
          <w:sz w:val="24"/>
          <w:lang w:val="sr-Latn-CS"/>
        </w:rPr>
        <w:t>26.4.2013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C144DE">
        <w:rPr>
          <w:rFonts w:ascii="Times New Roman" w:hAnsi="Times New Roman"/>
          <w:sz w:val="24"/>
        </w:rPr>
        <w:t xml:space="preserve">студијског програма </w:t>
      </w:r>
      <w:r w:rsidR="00C144DE">
        <w:rPr>
          <w:rFonts w:ascii="Times New Roman" w:hAnsi="Times New Roman"/>
          <w:b/>
          <w:sz w:val="24"/>
        </w:rPr>
        <w:t>МАС1 - ФИЛОЗОФИЈА</w:t>
      </w:r>
      <w:r w:rsidR="00C144DE">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C144DE">
        <w:rPr>
          <w:rFonts w:ascii="Times New Roman" w:hAnsi="Times New Roman"/>
          <w:sz w:val="24"/>
          <w:lang w:val="sr-Latn-CS"/>
        </w:rPr>
        <w:t>612-00-00887/2013-04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w:t>
      </w:r>
      <w:r>
        <w:rPr>
          <w:rFonts w:ascii="Times New Roman" w:hAnsi="Times New Roman"/>
          <w:sz w:val="24"/>
        </w:rPr>
        <w:lastRenderedPageBreak/>
        <w:t xml:space="preserve">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7" w:name="OLE_LINK10"/>
      <w:bookmarkStart w:id="8" w:name="OLE_LINK16"/>
      <w:r w:rsidR="00C144DE">
        <w:rPr>
          <w:rFonts w:ascii="Times New Roman" w:hAnsi="Times New Roman"/>
          <w:b/>
          <w:sz w:val="24"/>
        </w:rPr>
        <w:t>УНИВЕРЗИТЕТ У НОВОМ САДУ-ФИЛОЗОФСКИ ФАКУЛТЕТ</w:t>
      </w:r>
      <w:r>
        <w:rPr>
          <w:rFonts w:ascii="Times New Roman" w:hAnsi="Times New Roman"/>
          <w:sz w:val="24"/>
        </w:rPr>
        <w:t xml:space="preserve"> и </w:t>
      </w:r>
      <w:bookmarkEnd w:id="7"/>
      <w:bookmarkEnd w:id="8"/>
      <w:r>
        <w:rPr>
          <w:rFonts w:ascii="Times New Roman" w:hAnsi="Times New Roman"/>
          <w:sz w:val="24"/>
        </w:rPr>
        <w:t>предлог одлуке, достављени су Комисији за акредитацију и проверу квалитета.</w:t>
      </w:r>
    </w:p>
    <w:p w:rsidR="00B5302D" w:rsidRPr="00F542DB" w:rsidRDefault="00B5302D" w:rsidP="00B5302D">
      <w:pPr>
        <w:spacing w:before="120"/>
        <w:jc w:val="both"/>
        <w:rPr>
          <w:rFonts w:ascii="Times New Roman" w:hAnsi="Times New Roman"/>
          <w:sz w:val="24"/>
          <w:szCs w:val="24"/>
          <w:lang w:val="sr-Cyrl-CS"/>
        </w:rPr>
      </w:pPr>
      <w:r w:rsidRPr="00F542DB">
        <w:rPr>
          <w:rFonts w:ascii="Times New Roman" w:hAnsi="Times New Roman"/>
          <w:sz w:val="24"/>
          <w:szCs w:val="24"/>
        </w:rPr>
        <w:t xml:space="preserve">Студијски програм </w:t>
      </w:r>
      <w:r w:rsidRPr="00F542DB">
        <w:rPr>
          <w:rFonts w:ascii="Times New Roman" w:hAnsi="Times New Roman"/>
          <w:sz w:val="24"/>
          <w:szCs w:val="24"/>
          <w:lang w:val="sr-Cyrl-BA"/>
        </w:rPr>
        <w:t>је</w:t>
      </w:r>
      <w:r w:rsidRPr="00F542DB">
        <w:rPr>
          <w:rFonts w:ascii="Times New Roman" w:hAnsi="Times New Roman"/>
          <w:sz w:val="24"/>
          <w:szCs w:val="24"/>
        </w:rPr>
        <w:t xml:space="preserve"> </w:t>
      </w:r>
      <w:r w:rsidRPr="00F542DB">
        <w:rPr>
          <w:rFonts w:ascii="Times New Roman" w:hAnsi="Times New Roman"/>
          <w:sz w:val="24"/>
          <w:szCs w:val="24"/>
          <w:lang w:val="sr-Cyrl-BA"/>
        </w:rPr>
        <w:t xml:space="preserve"> у друштвено хуманистичком пољу  </w:t>
      </w:r>
      <w:r w:rsidRPr="00F542DB">
        <w:rPr>
          <w:rFonts w:ascii="Times New Roman" w:hAnsi="Times New Roman"/>
          <w:sz w:val="24"/>
          <w:szCs w:val="24"/>
          <w:lang w:val="ru-RU"/>
        </w:rPr>
        <w:t xml:space="preserve">што је </w:t>
      </w:r>
      <w:r w:rsidRPr="00F542DB">
        <w:rPr>
          <w:rFonts w:ascii="Times New Roman" w:hAnsi="Times New Roman"/>
          <w:sz w:val="24"/>
          <w:szCs w:val="24"/>
          <w:lang w:val="sr-Cyrl-CS"/>
        </w:rPr>
        <w:t>у складу са законом</w:t>
      </w:r>
      <w:r w:rsidRPr="00F542DB">
        <w:rPr>
          <w:rFonts w:ascii="Times New Roman" w:hAnsi="Times New Roman"/>
          <w:sz w:val="24"/>
          <w:szCs w:val="24"/>
          <w:lang w:val="ru-RU"/>
        </w:rPr>
        <w:t xml:space="preserve"> и </w:t>
      </w:r>
      <w:r w:rsidRPr="00F542DB">
        <w:rPr>
          <w:rFonts w:ascii="Times New Roman" w:hAnsi="Times New Roman"/>
          <w:sz w:val="24"/>
          <w:szCs w:val="24"/>
          <w:lang w:val="sr-Cyrl-CS"/>
        </w:rPr>
        <w:t xml:space="preserve">листом области коју </w:t>
      </w:r>
      <w:r w:rsidRPr="00F542DB">
        <w:rPr>
          <w:rFonts w:ascii="Times New Roman" w:hAnsi="Times New Roman"/>
          <w:sz w:val="24"/>
          <w:szCs w:val="24"/>
          <w:lang w:val="ru-RU"/>
        </w:rPr>
        <w:t xml:space="preserve">је </w:t>
      </w:r>
      <w:r w:rsidRPr="00F542DB">
        <w:rPr>
          <w:rFonts w:ascii="Times New Roman" w:hAnsi="Times New Roman"/>
          <w:sz w:val="24"/>
          <w:szCs w:val="24"/>
          <w:lang w:val="sr-Cyrl-CS"/>
        </w:rPr>
        <w:t>утвр</w:t>
      </w:r>
      <w:r w:rsidRPr="00F542DB">
        <w:rPr>
          <w:rFonts w:ascii="Times New Roman" w:hAnsi="Times New Roman"/>
          <w:sz w:val="24"/>
          <w:szCs w:val="24"/>
          <w:lang w:val="ru-RU"/>
        </w:rPr>
        <w:t xml:space="preserve">дио </w:t>
      </w:r>
      <w:r w:rsidRPr="00F542DB">
        <w:rPr>
          <w:rFonts w:ascii="Times New Roman" w:hAnsi="Times New Roman"/>
          <w:sz w:val="24"/>
          <w:szCs w:val="24"/>
          <w:lang w:val="sr-Cyrl-CS"/>
        </w:rPr>
        <w:t xml:space="preserve"> Национални савет</w:t>
      </w:r>
      <w:r w:rsidRPr="00F542DB">
        <w:rPr>
          <w:rFonts w:ascii="Times New Roman" w:hAnsi="Times New Roman"/>
          <w:sz w:val="24"/>
          <w:szCs w:val="24"/>
          <w:lang w:val="ru-RU"/>
        </w:rPr>
        <w:t xml:space="preserve">. Назив дипломе </w:t>
      </w:r>
      <w:r w:rsidRPr="00F542DB">
        <w:rPr>
          <w:rFonts w:ascii="Times New Roman" w:hAnsi="Times New Roman"/>
          <w:sz w:val="24"/>
          <w:szCs w:val="24"/>
          <w:lang w:val="sr-Cyrl-CS"/>
        </w:rPr>
        <w:t xml:space="preserve">   </w:t>
      </w:r>
      <w:r w:rsidRPr="00F542DB">
        <w:rPr>
          <w:rFonts w:ascii="Times New Roman" w:hAnsi="Times New Roman"/>
          <w:b/>
          <w:sz w:val="24"/>
          <w:szCs w:val="24"/>
          <w:lang w:val="sr-Cyrl-CS"/>
        </w:rPr>
        <w:t xml:space="preserve">Мастер  филозоф  </w:t>
      </w:r>
      <w:r w:rsidRPr="00F542DB">
        <w:rPr>
          <w:rFonts w:ascii="Times New Roman" w:hAnsi="Times New Roman"/>
          <w:sz w:val="24"/>
          <w:szCs w:val="24"/>
          <w:lang w:val="sr-Cyrl-CS"/>
        </w:rPr>
        <w:t>је</w:t>
      </w:r>
      <w:r w:rsidRPr="00F542DB">
        <w:rPr>
          <w:rFonts w:ascii="Times New Roman" w:hAnsi="Times New Roman"/>
          <w:sz w:val="24"/>
          <w:szCs w:val="24"/>
          <w:lang w:val="ru-RU"/>
        </w:rPr>
        <w:t xml:space="preserve"> </w:t>
      </w:r>
      <w:r w:rsidRPr="00F542DB">
        <w:rPr>
          <w:rFonts w:ascii="Times New Roman" w:hAnsi="Times New Roman"/>
          <w:sz w:val="24"/>
          <w:szCs w:val="24"/>
          <w:lang w:val="sr-Cyrl-CS"/>
        </w:rPr>
        <w:t xml:space="preserve">у складу са листом звања коју </w:t>
      </w:r>
      <w:r w:rsidRPr="00F542DB">
        <w:rPr>
          <w:rFonts w:ascii="Times New Roman" w:hAnsi="Times New Roman"/>
          <w:sz w:val="24"/>
          <w:szCs w:val="24"/>
          <w:lang w:val="ru-RU"/>
        </w:rPr>
        <w:t xml:space="preserve">је </w:t>
      </w:r>
      <w:r w:rsidRPr="00F542DB">
        <w:rPr>
          <w:rFonts w:ascii="Times New Roman" w:hAnsi="Times New Roman"/>
          <w:sz w:val="24"/>
          <w:szCs w:val="24"/>
          <w:lang w:val="sr-Cyrl-CS"/>
        </w:rPr>
        <w:t>утв</w:t>
      </w:r>
      <w:r w:rsidRPr="00F542DB">
        <w:rPr>
          <w:rFonts w:ascii="Times New Roman" w:hAnsi="Times New Roman"/>
          <w:sz w:val="24"/>
          <w:szCs w:val="24"/>
          <w:lang w:val="ru-RU"/>
        </w:rPr>
        <w:t>рдио</w:t>
      </w:r>
      <w:r w:rsidRPr="00F542DB">
        <w:rPr>
          <w:rFonts w:ascii="Times New Roman" w:hAnsi="Times New Roman"/>
          <w:sz w:val="24"/>
          <w:szCs w:val="24"/>
          <w:lang w:val="sr-Cyrl-CS"/>
        </w:rPr>
        <w:t xml:space="preserve"> Национални савет</w:t>
      </w:r>
      <w:r w:rsidRPr="00F542DB">
        <w:rPr>
          <w:rFonts w:ascii="Times New Roman" w:hAnsi="Times New Roman"/>
          <w:sz w:val="24"/>
          <w:szCs w:val="24"/>
          <w:lang w:val="ru-RU"/>
        </w:rPr>
        <w:t xml:space="preserve">, а дужина студија 1 године и 60 ЕСПБ је у складу са законом. </w:t>
      </w:r>
      <w:r w:rsidRPr="00F542DB">
        <w:rPr>
          <w:rFonts w:ascii="Times New Roman" w:hAnsi="Times New Roman"/>
          <w:sz w:val="24"/>
          <w:szCs w:val="24"/>
        </w:rPr>
        <w:t xml:space="preserve"> </w:t>
      </w:r>
      <w:r w:rsidRPr="00F542DB">
        <w:rPr>
          <w:rFonts w:ascii="Times New Roman" w:hAnsi="Times New Roman"/>
          <w:sz w:val="24"/>
          <w:szCs w:val="24"/>
          <w:lang w:val="sr-Cyrl-CS"/>
        </w:rPr>
        <w:t xml:space="preserve">Програм је прихваћен </w:t>
      </w:r>
      <w:r w:rsidRPr="00F542DB">
        <w:rPr>
          <w:rFonts w:ascii="Times New Roman" w:hAnsi="Times New Roman"/>
          <w:sz w:val="24"/>
          <w:szCs w:val="24"/>
          <w:lang w:val="ru-RU"/>
        </w:rPr>
        <w:t>28.03. 2013. Сенат Универзитета у Новом Саду, на основу предлога Наставно научног већа Филозофског факултета</w:t>
      </w:r>
      <w:r w:rsidRPr="00F542DB">
        <w:rPr>
          <w:rFonts w:ascii="Times New Roman" w:hAnsi="Times New Roman"/>
          <w:sz w:val="24"/>
          <w:szCs w:val="24"/>
          <w:lang w:val="sr-Cyrl-CS"/>
        </w:rPr>
        <w:t>.</w:t>
      </w:r>
    </w:p>
    <w:p w:rsidR="00B5302D" w:rsidRPr="008A2552" w:rsidRDefault="00B5302D" w:rsidP="00B5302D">
      <w:pPr>
        <w:spacing w:before="120"/>
        <w:jc w:val="both"/>
        <w:rPr>
          <w:rFonts w:ascii="Times New Roman" w:hAnsi="Times New Roman"/>
          <w:sz w:val="24"/>
          <w:szCs w:val="24"/>
          <w:lang w:val="sr-Latn-RS"/>
        </w:rPr>
      </w:pPr>
      <w:r w:rsidRPr="00B5302D">
        <w:rPr>
          <w:rFonts w:ascii="Times New Roman" w:hAnsi="Times New Roman"/>
          <w:sz w:val="24"/>
          <w:szCs w:val="24"/>
          <w:lang w:val="sr-Latn-RS"/>
        </w:rPr>
        <w:t>M</w:t>
      </w:r>
      <w:r w:rsidRPr="00B5302D">
        <w:rPr>
          <w:rFonts w:ascii="Times New Roman" w:hAnsi="Times New Roman"/>
          <w:sz w:val="24"/>
          <w:szCs w:val="24"/>
          <w:lang w:val="sr-Cyrl-CS"/>
        </w:rPr>
        <w:t xml:space="preserve">оже се рећи да је сврха овог студијског програма јасно и недвосмислено формулисана. </w:t>
      </w:r>
      <w:r w:rsidRPr="00F542DB">
        <w:rPr>
          <w:rFonts w:ascii="Times New Roman" w:hAnsi="Times New Roman"/>
          <w:sz w:val="24"/>
          <w:szCs w:val="24"/>
          <w:lang w:val="sr-Cyrl-CS"/>
        </w:rPr>
        <w:t xml:space="preserve">Када узмемо у обзир да није наведено да је сврха студијског програма у складу са основним задацима и циљевима установе, једино се може предпоставити да је сврха овог студијског програма у складу са њима.  </w:t>
      </w:r>
      <w:r w:rsidR="00826A95">
        <w:rPr>
          <w:rFonts w:ascii="Times New Roman" w:hAnsi="Times New Roman"/>
          <w:sz w:val="24"/>
          <w:szCs w:val="24"/>
          <w:lang w:val="sr-Latn-RS"/>
        </w:rPr>
        <w:t>M</w:t>
      </w:r>
      <w:r w:rsidRPr="00F542DB">
        <w:rPr>
          <w:rFonts w:ascii="Times New Roman" w:hAnsi="Times New Roman"/>
          <w:sz w:val="24"/>
          <w:szCs w:val="24"/>
          <w:lang w:val="sr-Cyrl-CS"/>
        </w:rPr>
        <w:t>оже се потврдити да су циљеви јасно и недвосмислено формулисани и на основу тога закључити да циљеви студијског програма укључују стицање одговарајућих компетенција и академских вешт</w:t>
      </w:r>
      <w:r w:rsidR="00826A95">
        <w:rPr>
          <w:rFonts w:ascii="Times New Roman" w:hAnsi="Times New Roman"/>
          <w:sz w:val="24"/>
          <w:szCs w:val="24"/>
          <w:lang w:val="sr-Cyrl-CS"/>
        </w:rPr>
        <w:t xml:space="preserve">ина. На основу описа </w:t>
      </w:r>
      <w:r w:rsidR="00826A95">
        <w:rPr>
          <w:rFonts w:ascii="Times New Roman" w:hAnsi="Times New Roman"/>
          <w:sz w:val="24"/>
          <w:szCs w:val="24"/>
          <w:lang w:val="sr-Latn-RS"/>
        </w:rPr>
        <w:t>je</w:t>
      </w:r>
      <w:r w:rsidR="00826A95">
        <w:rPr>
          <w:rFonts w:ascii="Times New Roman" w:hAnsi="Times New Roman"/>
          <w:sz w:val="24"/>
          <w:szCs w:val="24"/>
          <w:lang w:val="sr-Cyrl-CS"/>
        </w:rPr>
        <w:t xml:space="preserve"> могуће </w:t>
      </w:r>
      <w:r w:rsidRPr="00F542DB">
        <w:rPr>
          <w:rFonts w:ascii="Times New Roman" w:hAnsi="Times New Roman"/>
          <w:sz w:val="24"/>
          <w:szCs w:val="24"/>
          <w:lang w:val="sr-Cyrl-CS"/>
        </w:rPr>
        <w:t xml:space="preserve"> закључити да су циљеви студијског програма у складу са основним задацима и циљевима устано</w:t>
      </w:r>
      <w:r w:rsidR="008A2552">
        <w:rPr>
          <w:rFonts w:ascii="Times New Roman" w:hAnsi="Times New Roman"/>
          <w:sz w:val="24"/>
          <w:szCs w:val="24"/>
          <w:lang w:val="sr-Latn-RS"/>
        </w:rPr>
        <w:t>ve.</w:t>
      </w:r>
    </w:p>
    <w:p w:rsidR="00B5302D" w:rsidRPr="008A2552" w:rsidRDefault="00B5302D" w:rsidP="00B5302D">
      <w:pPr>
        <w:spacing w:before="120"/>
        <w:jc w:val="both"/>
        <w:rPr>
          <w:rFonts w:ascii="Times New Roman" w:hAnsi="Times New Roman"/>
          <w:sz w:val="24"/>
          <w:szCs w:val="24"/>
          <w:lang w:val="sr-Cyrl-CS"/>
        </w:rPr>
      </w:pPr>
      <w:r w:rsidRPr="00F542DB">
        <w:rPr>
          <w:rFonts w:ascii="Times New Roman" w:hAnsi="Times New Roman"/>
          <w:sz w:val="24"/>
          <w:szCs w:val="24"/>
          <w:lang w:val="sr-Cyrl-CS"/>
        </w:rPr>
        <w:t xml:space="preserve">У опису о испуњености стандарда наведени су исхода учења, који обухватају  опште и предметно специфичне способности које ће студенти стећи савладавањем овог студијског програма. </w:t>
      </w:r>
      <w:r w:rsidRPr="008A2552">
        <w:rPr>
          <w:rFonts w:ascii="Times New Roman" w:hAnsi="Times New Roman"/>
          <w:sz w:val="24"/>
          <w:szCs w:val="24"/>
          <w:lang w:val="sr-Cyrl-CS"/>
        </w:rPr>
        <w:t>Форм</w:t>
      </w:r>
      <w:r w:rsidR="008A2552">
        <w:rPr>
          <w:rFonts w:ascii="Times New Roman" w:hAnsi="Times New Roman"/>
          <w:sz w:val="24"/>
          <w:szCs w:val="24"/>
          <w:lang w:val="sr-Cyrl-CS"/>
        </w:rPr>
        <w:t xml:space="preserve">а Прилога 4.1 Додатак дипломи </w:t>
      </w:r>
      <w:r w:rsidRPr="008A2552">
        <w:rPr>
          <w:rFonts w:ascii="Times New Roman" w:hAnsi="Times New Roman"/>
          <w:sz w:val="24"/>
          <w:szCs w:val="24"/>
          <w:lang w:val="sr-Cyrl-CS"/>
        </w:rPr>
        <w:t>је у скла</w:t>
      </w:r>
      <w:r w:rsidR="008A2552">
        <w:rPr>
          <w:rFonts w:ascii="Times New Roman" w:hAnsi="Times New Roman"/>
          <w:sz w:val="24"/>
          <w:szCs w:val="24"/>
          <w:lang w:val="sr-Cyrl-CS"/>
        </w:rPr>
        <w:t xml:space="preserve">ду са захтевима стандарда и попуњен </w:t>
      </w:r>
      <w:r w:rsidR="008A2552">
        <w:rPr>
          <w:rFonts w:ascii="Times New Roman" w:hAnsi="Times New Roman"/>
          <w:sz w:val="24"/>
          <w:szCs w:val="24"/>
          <w:lang w:val="sr-Latn-RS"/>
        </w:rPr>
        <w:t>je</w:t>
      </w:r>
      <w:r w:rsidRPr="008A2552">
        <w:rPr>
          <w:rFonts w:ascii="Times New Roman" w:hAnsi="Times New Roman"/>
          <w:sz w:val="24"/>
          <w:szCs w:val="24"/>
          <w:lang w:val="sr-Cyrl-CS"/>
        </w:rPr>
        <w:t xml:space="preserve"> како се то захтева Правилником о садржају јавних исправа које издаје висикошколска установа, члан 5.  </w:t>
      </w:r>
    </w:p>
    <w:p w:rsidR="00B5302D" w:rsidRPr="00F542DB" w:rsidRDefault="00B5302D" w:rsidP="00B5302D">
      <w:pPr>
        <w:spacing w:before="120"/>
        <w:jc w:val="both"/>
        <w:rPr>
          <w:rFonts w:ascii="Times New Roman" w:hAnsi="Times New Roman"/>
          <w:sz w:val="24"/>
          <w:szCs w:val="24"/>
          <w:lang w:val="sr-Cyrl-CS"/>
        </w:rPr>
      </w:pPr>
      <w:r w:rsidRPr="00F542DB">
        <w:rPr>
          <w:rFonts w:ascii="Times New Roman" w:hAnsi="Times New Roman"/>
          <w:sz w:val="24"/>
          <w:szCs w:val="24"/>
          <w:lang w:val="sr-Cyrl-CS"/>
        </w:rPr>
        <w:t>Структура курикулума студиј</w:t>
      </w:r>
      <w:r w:rsidR="00370F5F">
        <w:rPr>
          <w:rFonts w:ascii="Times New Roman" w:hAnsi="Times New Roman"/>
          <w:sz w:val="24"/>
          <w:szCs w:val="24"/>
          <w:lang w:val="sr-Cyrl-CS"/>
        </w:rPr>
        <w:t>ског програма Филозофија (МАС)</w:t>
      </w:r>
      <w:r w:rsidRPr="00F542DB">
        <w:rPr>
          <w:rFonts w:ascii="Times New Roman" w:hAnsi="Times New Roman"/>
          <w:sz w:val="24"/>
          <w:szCs w:val="24"/>
          <w:lang w:val="sr-Cyrl-CS"/>
        </w:rPr>
        <w:t>обухвата распоред предмета по семестрима и годинама студија. Фонд часова активне наставе утврђен је за све предмете, али није приказан фонд часова активне наставе по сместрима и на годинама студија на недељном нивоу. Утврђен је одговарајући број ЕСПБ бодова за све предмет и укупан број од 60 ЕСПБ бодова на нивоу студијског програма. Структура курикулума студијског програма, која је дата у спецификацијама предмета, обухвата све елементе који се захтевају, али уз одређени број недостатака. У делу циљеви, код неких предмета говори се о методама извођења наставе; исхо</w:t>
      </w:r>
      <w:r w:rsidR="00014091">
        <w:rPr>
          <w:rFonts w:ascii="Times New Roman" w:hAnsi="Times New Roman"/>
          <w:sz w:val="24"/>
          <w:szCs w:val="24"/>
          <w:lang w:val="sr-Cyrl-CS"/>
        </w:rPr>
        <w:t xml:space="preserve">ди предмета код свих предмета </w:t>
      </w:r>
      <w:r w:rsidRPr="00F542DB">
        <w:rPr>
          <w:rFonts w:ascii="Times New Roman" w:hAnsi="Times New Roman"/>
          <w:sz w:val="24"/>
          <w:szCs w:val="24"/>
          <w:lang w:val="sr-Cyrl-CS"/>
        </w:rPr>
        <w:t>су дефинисани добро</w:t>
      </w:r>
      <w:r w:rsidR="00014091">
        <w:rPr>
          <w:rFonts w:ascii="Times New Roman" w:hAnsi="Times New Roman"/>
          <w:sz w:val="24"/>
          <w:szCs w:val="24"/>
          <w:lang w:val="sr-Latn-RS"/>
        </w:rPr>
        <w:t>.</w:t>
      </w:r>
      <w:r w:rsidR="00014091">
        <w:rPr>
          <w:rFonts w:ascii="Times New Roman" w:hAnsi="Times New Roman"/>
          <w:sz w:val="24"/>
          <w:szCs w:val="24"/>
          <w:lang w:val="sr-Cyrl-CS"/>
        </w:rPr>
        <w:t xml:space="preserve"> </w:t>
      </w:r>
      <w:r w:rsidR="00014091">
        <w:rPr>
          <w:rFonts w:ascii="Times New Roman" w:hAnsi="Times New Roman"/>
          <w:sz w:val="24"/>
          <w:szCs w:val="24"/>
          <w:lang w:val="sr-Latn-RS"/>
        </w:rPr>
        <w:t>K</w:t>
      </w:r>
      <w:r w:rsidRPr="00F542DB">
        <w:rPr>
          <w:rFonts w:ascii="Times New Roman" w:hAnsi="Times New Roman"/>
          <w:sz w:val="24"/>
          <w:szCs w:val="24"/>
          <w:lang w:val="sr-Cyrl-CS"/>
        </w:rPr>
        <w:t>од већине пр</w:t>
      </w:r>
      <w:r w:rsidR="00014091">
        <w:rPr>
          <w:rFonts w:ascii="Times New Roman" w:hAnsi="Times New Roman"/>
          <w:sz w:val="24"/>
          <w:szCs w:val="24"/>
          <w:lang w:val="sr-Cyrl-CS"/>
        </w:rPr>
        <w:t xml:space="preserve">едмета </w:t>
      </w:r>
      <w:r w:rsidRPr="00F542DB">
        <w:rPr>
          <w:rFonts w:ascii="Times New Roman" w:hAnsi="Times New Roman"/>
          <w:sz w:val="24"/>
          <w:szCs w:val="24"/>
          <w:lang w:val="sr-Cyrl-CS"/>
        </w:rPr>
        <w:t>су наведени садржаји практичне наставе</w:t>
      </w:r>
      <w:r w:rsidR="00014091">
        <w:rPr>
          <w:rFonts w:ascii="Times New Roman" w:hAnsi="Times New Roman"/>
          <w:sz w:val="24"/>
          <w:szCs w:val="24"/>
          <w:lang w:val="sr-Latn-RS"/>
        </w:rPr>
        <w:t>.</w:t>
      </w:r>
      <w:r w:rsidRPr="00F542DB">
        <w:rPr>
          <w:rFonts w:ascii="Times New Roman" w:hAnsi="Times New Roman"/>
          <w:sz w:val="24"/>
          <w:szCs w:val="24"/>
          <w:lang w:val="sr-Cyrl-CS"/>
        </w:rPr>
        <w:t xml:space="preserve"> На основу података из описа о испуњености овог стандарда и електронског формулара, констатује се да је број часова предавања у студијском програму 10, што је одговарајућа заступљеност, минимално 25% од укупног броја часова активне наставе. Изборни предмети су заступљени са 63,33% од укупног броја</w:t>
      </w:r>
      <w:r w:rsidR="002356EB">
        <w:rPr>
          <w:rFonts w:ascii="Times New Roman" w:hAnsi="Times New Roman"/>
          <w:sz w:val="24"/>
          <w:szCs w:val="24"/>
          <w:lang w:val="sr-Latn-RS"/>
        </w:rPr>
        <w:t xml:space="preserve"> </w:t>
      </w:r>
      <w:r w:rsidRPr="00F542DB">
        <w:rPr>
          <w:rFonts w:ascii="Times New Roman" w:hAnsi="Times New Roman"/>
          <w:sz w:val="24"/>
          <w:szCs w:val="24"/>
          <w:lang w:val="sr-Cyrl-CS"/>
        </w:rPr>
        <w:t>ЕСПБ бодова, што је знатно више од минимално захтеваних 30%.</w:t>
      </w:r>
    </w:p>
    <w:p w:rsidR="00B5302D" w:rsidRPr="00F542DB" w:rsidRDefault="00B5302D" w:rsidP="00B5302D">
      <w:pPr>
        <w:spacing w:before="120"/>
        <w:jc w:val="both"/>
        <w:rPr>
          <w:rFonts w:ascii="Times New Roman" w:hAnsi="Times New Roman"/>
          <w:sz w:val="24"/>
          <w:szCs w:val="24"/>
          <w:lang w:val="sr-Cyrl-CS"/>
        </w:rPr>
      </w:pPr>
      <w:r w:rsidRPr="00F542DB">
        <w:rPr>
          <w:rFonts w:ascii="Times New Roman" w:hAnsi="Times New Roman"/>
          <w:sz w:val="24"/>
          <w:szCs w:val="24"/>
          <w:lang w:val="sr-Cyrl-CS"/>
        </w:rPr>
        <w:t>Анализом структуре студијског</w:t>
      </w:r>
      <w:r w:rsidR="00EF28BB">
        <w:rPr>
          <w:rFonts w:ascii="Times New Roman" w:hAnsi="Times New Roman"/>
          <w:sz w:val="24"/>
          <w:szCs w:val="24"/>
          <w:lang w:val="sr-Cyrl-CS"/>
        </w:rPr>
        <w:t xml:space="preserve"> програма</w:t>
      </w:r>
      <w:r w:rsidR="00EF28BB">
        <w:rPr>
          <w:rFonts w:ascii="Times New Roman" w:hAnsi="Times New Roman"/>
          <w:sz w:val="24"/>
          <w:szCs w:val="24"/>
          <w:lang w:val="sr-Latn-RS"/>
        </w:rPr>
        <w:t>,</w:t>
      </w:r>
      <w:r w:rsidRPr="00F542DB">
        <w:rPr>
          <w:rFonts w:ascii="Times New Roman" w:hAnsi="Times New Roman"/>
          <w:sz w:val="24"/>
          <w:szCs w:val="24"/>
          <w:lang w:val="sr-Cyrl-CS"/>
        </w:rPr>
        <w:t xml:space="preserve"> програм </w:t>
      </w:r>
      <w:r w:rsidR="00EF28BB">
        <w:rPr>
          <w:rFonts w:ascii="Times New Roman" w:hAnsi="Times New Roman"/>
          <w:sz w:val="24"/>
          <w:szCs w:val="24"/>
          <w:lang w:val="sr-Latn-RS"/>
        </w:rPr>
        <w:t xml:space="preserve">je </w:t>
      </w:r>
      <w:r w:rsidR="00EF28BB">
        <w:rPr>
          <w:rFonts w:ascii="Times New Roman" w:hAnsi="Times New Roman"/>
          <w:sz w:val="24"/>
          <w:szCs w:val="24"/>
          <w:lang w:val="sr-Cyrl-CS"/>
        </w:rPr>
        <w:t>целовит и свеобухватан</w:t>
      </w:r>
      <w:r w:rsidR="00EF28BB">
        <w:rPr>
          <w:rFonts w:ascii="Times New Roman" w:hAnsi="Times New Roman"/>
          <w:sz w:val="24"/>
          <w:szCs w:val="24"/>
          <w:lang w:val="sr-Latn-RS"/>
        </w:rPr>
        <w:t xml:space="preserve">. </w:t>
      </w:r>
      <w:r w:rsidR="002356EB">
        <w:rPr>
          <w:rFonts w:ascii="Times New Roman" w:hAnsi="Times New Roman"/>
          <w:sz w:val="24"/>
          <w:szCs w:val="24"/>
          <w:lang w:val="sr-Latn-RS"/>
        </w:rPr>
        <w:t>N</w:t>
      </w:r>
      <w:r w:rsidRPr="00F542DB">
        <w:rPr>
          <w:rFonts w:ascii="Times New Roman" w:hAnsi="Times New Roman"/>
          <w:sz w:val="24"/>
          <w:szCs w:val="24"/>
          <w:lang w:val="sr-Cyrl-CS"/>
        </w:rPr>
        <w:t>а основу увида у пре свега садржаје теоријске наставе, методе извођења наставе, као и наведену литературу за одговарајуће предмете, констатује се да програм нуди одређени ниво нових стручних сазнања за овај нив</w:t>
      </w:r>
      <w:r w:rsidR="001F666E">
        <w:rPr>
          <w:rFonts w:ascii="Times New Roman" w:hAnsi="Times New Roman"/>
          <w:sz w:val="24"/>
          <w:szCs w:val="24"/>
          <w:lang w:val="sr-Cyrl-CS"/>
        </w:rPr>
        <w:t xml:space="preserve">о студија. </w:t>
      </w:r>
      <w:r w:rsidR="001F666E">
        <w:rPr>
          <w:rFonts w:ascii="Times New Roman" w:hAnsi="Times New Roman"/>
          <w:sz w:val="24"/>
          <w:szCs w:val="24"/>
          <w:lang w:val="sr-Latn-RS"/>
        </w:rPr>
        <w:t>S</w:t>
      </w:r>
      <w:r w:rsidRPr="00F542DB">
        <w:rPr>
          <w:rFonts w:ascii="Times New Roman" w:hAnsi="Times New Roman"/>
          <w:sz w:val="24"/>
          <w:szCs w:val="24"/>
          <w:lang w:val="sr-Cyrl-CS"/>
        </w:rPr>
        <w:t xml:space="preserve">тудијски програм Филозофија (МАС) усаглашен </w:t>
      </w:r>
      <w:r w:rsidR="001F666E">
        <w:rPr>
          <w:rFonts w:ascii="Times New Roman" w:hAnsi="Times New Roman"/>
          <w:sz w:val="24"/>
          <w:szCs w:val="24"/>
          <w:lang w:val="sr-Latn-RS"/>
        </w:rPr>
        <w:t xml:space="preserve">je </w:t>
      </w:r>
      <w:r w:rsidRPr="00F542DB">
        <w:rPr>
          <w:rFonts w:ascii="Times New Roman" w:hAnsi="Times New Roman"/>
          <w:sz w:val="24"/>
          <w:szCs w:val="24"/>
          <w:lang w:val="sr-Cyrl-CS"/>
        </w:rPr>
        <w:t>са други</w:t>
      </w:r>
      <w:r w:rsidR="001F666E">
        <w:rPr>
          <w:rFonts w:ascii="Times New Roman" w:hAnsi="Times New Roman"/>
          <w:sz w:val="24"/>
          <w:szCs w:val="24"/>
          <w:lang w:val="sr-Cyrl-CS"/>
        </w:rPr>
        <w:t xml:space="preserve">м програмима на установи. </w:t>
      </w:r>
      <w:r w:rsidR="00D95D1B">
        <w:rPr>
          <w:rFonts w:ascii="Times New Roman" w:hAnsi="Times New Roman"/>
          <w:sz w:val="24"/>
          <w:szCs w:val="24"/>
          <w:lang w:val="sr-Latn-RS"/>
        </w:rPr>
        <w:t>U</w:t>
      </w:r>
      <w:r w:rsidRPr="00F542DB">
        <w:rPr>
          <w:rFonts w:ascii="Times New Roman" w:hAnsi="Times New Roman"/>
          <w:sz w:val="24"/>
          <w:szCs w:val="24"/>
          <w:lang w:val="sr-Cyrl-CS"/>
        </w:rPr>
        <w:t xml:space="preserve">видом у </w:t>
      </w:r>
      <w:r w:rsidRPr="00D95D1B">
        <w:rPr>
          <w:rFonts w:ascii="Times New Roman" w:hAnsi="Times New Roman"/>
          <w:sz w:val="24"/>
          <w:szCs w:val="24"/>
          <w:lang w:val="sr-Cyrl-RS"/>
        </w:rPr>
        <w:t>програме</w:t>
      </w:r>
      <w:r w:rsidRPr="00F542DB">
        <w:rPr>
          <w:rFonts w:ascii="Times New Roman" w:hAnsi="Times New Roman"/>
          <w:sz w:val="24"/>
          <w:szCs w:val="24"/>
          <w:lang w:val="sr-Cyrl-CS"/>
        </w:rPr>
        <w:t xml:space="preserve"> мастер и </w:t>
      </w:r>
      <w:r w:rsidRPr="00F542DB">
        <w:rPr>
          <w:rFonts w:ascii="Times New Roman" w:hAnsi="Times New Roman"/>
          <w:sz w:val="24"/>
          <w:szCs w:val="24"/>
          <w:lang w:val="sr-Cyrl-CS"/>
        </w:rPr>
        <w:lastRenderedPageBreak/>
        <w:t xml:space="preserve">докторских академских студија филозофије констатује се да је програм усаглашен са другим програмима на овој установи.  У опису о овог стандарда наводи се да је студијски програм усклађен са програмима следећих иностраних високошколских установа: Институтом за филозофију Филозофског факултета у Бохуму (Немачка), Одсеком за филозофију Филозофског факултета у Темишвару (Румунија), Департманом за филозофију Филозофског факултета у Великом Трнову (Бугарска), Одсјеком за филозофију Филозофског факултета у Загребу (Хрватска) и Одељењем за филозофију Филозофског факултета у Бањалуци (БиХ). </w:t>
      </w:r>
    </w:p>
    <w:p w:rsidR="00B5302D" w:rsidRPr="00F542DB" w:rsidRDefault="00B5302D" w:rsidP="00B5302D">
      <w:pPr>
        <w:spacing w:before="120"/>
        <w:jc w:val="both"/>
        <w:rPr>
          <w:rFonts w:ascii="Times New Roman" w:hAnsi="Times New Roman"/>
          <w:sz w:val="24"/>
          <w:szCs w:val="24"/>
          <w:lang w:val="sr-Cyrl-CS"/>
        </w:rPr>
      </w:pPr>
      <w:r w:rsidRPr="00F542DB">
        <w:rPr>
          <w:rFonts w:ascii="Times New Roman" w:hAnsi="Times New Roman"/>
          <w:sz w:val="24"/>
          <w:szCs w:val="24"/>
          <w:lang w:val="sr-Cyrl-CS"/>
        </w:rPr>
        <w:t xml:space="preserve">У односу на планиран број за упис од 20 студената на овај студијски програм и на основу увида у стандард 10 и одговарајуће табеле са подацима о простору и другим ресурсима, може се рећи да се на програм уписује одговарајући број студената, сходно расположивим могућностима установе.  На овај програм уписују се студенти који имају завршене основне академске студије Филозофије обима 240 ЕСПБ бодова без полагања пријемног испита, а рангирање се спроводи на основу просечне оцене током студија и дужине трајања студија.  </w:t>
      </w:r>
    </w:p>
    <w:p w:rsidR="00B5302D" w:rsidRPr="009E5DA7" w:rsidRDefault="00B5302D" w:rsidP="00B5302D">
      <w:pPr>
        <w:spacing w:before="120"/>
        <w:jc w:val="both"/>
        <w:rPr>
          <w:rFonts w:ascii="Times New Roman" w:hAnsi="Times New Roman"/>
          <w:b/>
          <w:sz w:val="24"/>
          <w:szCs w:val="24"/>
          <w:lang w:val="sr-Cyrl-CS"/>
        </w:rPr>
      </w:pPr>
      <w:r w:rsidRPr="00F542DB">
        <w:rPr>
          <w:rFonts w:ascii="Times New Roman" w:hAnsi="Times New Roman"/>
          <w:sz w:val="24"/>
          <w:szCs w:val="24"/>
          <w:lang w:val="sr-Cyrl-CS"/>
        </w:rPr>
        <w:t>Прегледом спецификација свих предмета на студијском програму, закључује се да студенти полагањем испита стичу одређени број ЕСПБ бодова.</w:t>
      </w:r>
      <w:r w:rsidRPr="00F542DB">
        <w:rPr>
          <w:rFonts w:ascii="Times New Roman" w:hAnsi="Times New Roman"/>
          <w:sz w:val="24"/>
          <w:szCs w:val="24"/>
        </w:rPr>
        <w:t xml:space="preserve"> </w:t>
      </w:r>
      <w:r w:rsidRPr="00F542DB">
        <w:rPr>
          <w:rFonts w:ascii="Times New Roman" w:hAnsi="Times New Roman"/>
          <w:sz w:val="24"/>
          <w:szCs w:val="24"/>
          <w:lang w:val="sr-Cyrl-CS"/>
        </w:rPr>
        <w:t>Утврђен је број ЕСПБ бодова за све предмете у студијском програму. Међутим утврђивање ЕСПБ бодова није урађено према оптерећењу студента кроз часове активне наставе и применом  јединствене методологије.</w:t>
      </w:r>
      <w:r w:rsidRPr="00F542DB">
        <w:rPr>
          <w:rFonts w:ascii="Times New Roman" w:hAnsi="Times New Roman"/>
          <w:sz w:val="24"/>
          <w:szCs w:val="24"/>
        </w:rPr>
        <w:t xml:space="preserve"> </w:t>
      </w:r>
      <w:r w:rsidRPr="00F542DB">
        <w:rPr>
          <w:rFonts w:ascii="Times New Roman" w:hAnsi="Times New Roman"/>
          <w:sz w:val="24"/>
          <w:szCs w:val="24"/>
          <w:lang w:val="sr-Cyrl-CS"/>
        </w:rPr>
        <w:t xml:space="preserve">На основу увида у спецификације предмета може се закључити да се успешност студената у савлађивању предмета прати током наставе и изражено је бројем поена. Стицање поена је предвиђено кроз рад у настави испуњавањем предиспитних обавеза и њихов износ се креће између 30 и највише 70 поена. Предмети из студијског програма имају дефинисан начин стицања поена на основу сваке утврђене врсте активности током наставе, извршавањем предиспитних обавеза и полагањем испита. </w:t>
      </w:r>
    </w:p>
    <w:p w:rsidR="00B5302D" w:rsidRPr="00F542DB" w:rsidRDefault="00B5302D" w:rsidP="00B5302D">
      <w:pPr>
        <w:spacing w:before="120"/>
        <w:jc w:val="both"/>
        <w:rPr>
          <w:rFonts w:ascii="Times New Roman" w:hAnsi="Times New Roman"/>
          <w:sz w:val="24"/>
          <w:szCs w:val="24"/>
          <w:lang w:val="sr-Cyrl-CS"/>
        </w:rPr>
      </w:pPr>
      <w:r w:rsidRPr="00F542DB">
        <w:rPr>
          <w:rFonts w:ascii="Times New Roman" w:hAnsi="Times New Roman"/>
          <w:sz w:val="24"/>
          <w:szCs w:val="24"/>
          <w:lang w:val="sr-Cyrl-CS"/>
        </w:rPr>
        <w:t xml:space="preserve">На овом студијском програму ангажовано је 9 наставника и у односу на број часова активне наставе може се рећи да је ангажован довољан број наставника. Међутим, није могуће потврдити да просечно оптерећење наставника не прелази 6 часова активне наставе недељно, из разлога што се у електронском формулару и табели 9.2 види да 8 од 9 наставника има знатно више часова активне наставе недељно. Појединачно оптерећење наставнике ангажованих на овом студијском програму није веће од 12 часова активне наставе недељно. Из електронског формулара, али и из одговарајућих табела се види да 100% часова активне наставе држе наставници са пуним радним временом. Сви наставници ангажовани на овом студијском програму имају стечен назив доктора наука.  сто као и за наставнике, тако се може рећи и за сараднике. Број сарадника је довољан да покрије укупан број часова практичне наставе, а да при томе просечно оптерећење сарадника није веће од 10 часова активне наставе недељно.  Квалификације већег броја наставника одговарају нивоу њиховог задужења и документоване су референцама. За студијски програм Филозофија (МАС) планиран је упис 20 студената.  У електронском формулару се види да је за све предмете </w:t>
      </w:r>
      <w:r w:rsidRPr="00F542DB">
        <w:rPr>
          <w:rFonts w:ascii="Times New Roman" w:hAnsi="Times New Roman"/>
          <w:sz w:val="24"/>
          <w:szCs w:val="24"/>
          <w:lang w:val="sr-Cyrl-CS"/>
        </w:rPr>
        <w:lastRenderedPageBreak/>
        <w:t xml:space="preserve">дефинисана 1 група за предавања и 1 група за вежбе, што је у складу са захтевима стандарда.                  </w:t>
      </w:r>
    </w:p>
    <w:p w:rsidR="00B5302D" w:rsidRPr="00F542DB" w:rsidRDefault="00B5302D" w:rsidP="00B5302D">
      <w:pPr>
        <w:spacing w:before="120"/>
        <w:jc w:val="both"/>
        <w:rPr>
          <w:rFonts w:ascii="Times New Roman" w:hAnsi="Times New Roman"/>
          <w:sz w:val="24"/>
          <w:szCs w:val="24"/>
        </w:rPr>
      </w:pPr>
      <w:r w:rsidRPr="00F542DB">
        <w:rPr>
          <w:rFonts w:ascii="Times New Roman" w:hAnsi="Times New Roman"/>
          <w:sz w:val="24"/>
          <w:szCs w:val="24"/>
          <w:lang w:val="sr-Cyrl-CS"/>
        </w:rPr>
        <w:t xml:space="preserve">Узимајући у обзир да је на студијски програм Филозофија (МАС) планиран упис 20 студената, а на основу података из табеле 10.1, могло би се предпоставити да обезбеђен одговарајући простор за извођење наставе. Међутим, у табели 10.1 није наведен конкретан простор који се користи за овај студијски програм, наведен је вероватно укупан простор Универзитета у Новом Саду. Дакле може се рећи да постоји простор за извођење наставе, уз озбиљну примедбу да треба дефинисати оне просторије које ће се користити за овај студијски програм.    </w:t>
      </w:r>
      <w:r>
        <w:rPr>
          <w:rFonts w:ascii="Times New Roman" w:hAnsi="Times New Roman"/>
          <w:sz w:val="24"/>
          <w:szCs w:val="24"/>
        </w:rPr>
        <w:t>M</w:t>
      </w:r>
      <w:r w:rsidRPr="00F542DB">
        <w:rPr>
          <w:rFonts w:ascii="Times New Roman" w:hAnsi="Times New Roman"/>
          <w:sz w:val="24"/>
          <w:szCs w:val="24"/>
        </w:rPr>
        <w:t>оже се рећи да установа поседује радни простор за наставнике и сараднике, али би требало конкретно навести просторије које користе наставници и сарадници отсека за психологију. На основу података у Табели 10.2  Листа опреме (приложени документ је ''Обрачун амортизације основних средстава за 2012. годину''), није могуће закључити која опрема ће бити коришћена за извођење наставе на овом студијском програму. Установа је приложила табелу 10.3 у којој се налази листа од 101 библиотечке јединице, без назива издавача, а у табели 10.4  листа од 21 уџбеника доступних студентима на овом студијском програму. Установа је приложила Табелу 10.5 покривеност обавезних предмета одговарајућом уџбеничком литературом. Из података у овој табели, али и на основу табела наведених у претходном ставу, закључује се да је установа обезбедила покривеност предмета одговарајућом уџбеничком литературом.</w:t>
      </w:r>
    </w:p>
    <w:p w:rsidR="00B5302D" w:rsidRPr="00F542DB" w:rsidRDefault="00B5302D" w:rsidP="00B5302D">
      <w:pPr>
        <w:jc w:val="both"/>
        <w:rPr>
          <w:rFonts w:ascii="Times New Roman" w:hAnsi="Times New Roman"/>
          <w:sz w:val="24"/>
          <w:szCs w:val="24"/>
        </w:rPr>
      </w:pPr>
      <w:r w:rsidRPr="00F542DB">
        <w:rPr>
          <w:rFonts w:ascii="Times New Roman" w:hAnsi="Times New Roman"/>
          <w:sz w:val="24"/>
          <w:szCs w:val="24"/>
        </w:rPr>
        <w:t>Приложен је и Прилог 11.2 Јавно публикован документ –Политика обезбеђења квалитета, који је у ствари ''Смернице стратегије обезбеђења квалитета рада Филозофског факултета''. Установа је формирала Комисију за квалитет са одговарајућим саставом чланова, наставно особље, ненаставно особље и студенти. Дат је прилог 11.4 Извод из Статута установе којим се регулише оснивање и делокруг рада комисије за квалитет, али у коме делокруг рада комисије није дефинисан. Правилник о уџбеницима, Прилог 11.3 приложен.  Може се видети да је обезбеђено учешће студената у Кoмисији за квалитет, а из извештаја о самовредновању се може рећи да је обезбеђена и активна улога студената у контроли квалитета.</w:t>
      </w:r>
    </w:p>
    <w:p w:rsidR="00BA7811" w:rsidRPr="00B5302D" w:rsidRDefault="00BA7811" w:rsidP="00BA7811">
      <w:pPr>
        <w:ind w:firstLine="720"/>
        <w:jc w:val="both"/>
        <w:rPr>
          <w:rFonts w:ascii="Times New Roman" w:hAnsi="Times New Roman"/>
          <w:sz w:val="24"/>
          <w:szCs w:val="24"/>
          <w:lang w:val="sr-Latn-RS"/>
        </w:rPr>
      </w:pPr>
    </w:p>
    <w:p w:rsidR="00A07D15" w:rsidRDefault="00C144DE" w:rsidP="00A07D15">
      <w:pPr>
        <w:spacing w:after="120" w:line="240" w:lineRule="auto"/>
        <w:ind w:firstLine="567"/>
        <w:jc w:val="both"/>
        <w:rPr>
          <w:rFonts w:ascii="Times New Roman" w:hAnsi="Times New Roman"/>
          <w:sz w:val="24"/>
          <w:lang w:val="sr-Latn-CS"/>
        </w:rPr>
      </w:pPr>
      <w:r>
        <w:rPr>
          <w:rFonts w:ascii="Times New Roman" w:hAnsi="Times New Roman"/>
          <w:sz w:val="24"/>
          <w:szCs w:val="24"/>
          <w:lang w:val="sr-Latn-CS"/>
        </w:rPr>
        <w:t xml:space="preserve">После достављања документација о отклањању уочених недостатака из Акта упозорења, Комисија за акредитацију и проверу квалитета је установила да је </w:t>
      </w:r>
      <w:r>
        <w:rPr>
          <w:rFonts w:ascii="Times New Roman" w:hAnsi="Times New Roman"/>
          <w:b/>
          <w:sz w:val="24"/>
          <w:szCs w:val="24"/>
          <w:lang w:val="sr-Latn-CS"/>
        </w:rPr>
        <w:t>УНИВЕРЗИТЕТ У НОВОМ САДУ-ФИЛОЗОФСКИ ФАКУЛТЕТ</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у оквиру образовно-научног поља поља друштвено-хуманистичких наука</w:t>
      </w:r>
      <w:r>
        <w:rPr>
          <w:rFonts w:ascii="Times New Roman" w:hAnsi="Times New Roman"/>
          <w:sz w:val="24"/>
        </w:rPr>
        <w:t xml:space="preserve"> наука отклонила поменуте недостатке из Акта упозорења и те да ИСПУЊАВА прописане стандарде у погледу квалитета студијског програма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C144DE">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C144DE">
        <w:rPr>
          <w:rFonts w:ascii="Times New Roman" w:hAnsi="Times New Roman"/>
          <w:sz w:val="24"/>
        </w:rPr>
        <w:t>за студијски програм МАС1 - ФИЛОЗОФИЈА</w:t>
      </w:r>
      <w:r w:rsidR="0038116A">
        <w:rPr>
          <w:rFonts w:ascii="Times New Roman" w:hAnsi="Times New Roman"/>
          <w:sz w:val="24"/>
        </w:rPr>
        <w:t xml:space="preserve"> </w:t>
      </w:r>
      <w:r w:rsidR="00C144DE">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lastRenderedPageBreak/>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C144DE">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C144DE">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C144DE">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C144DE">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НОВОМ САДУ-ФИЛОЗОФСКИ ФАКУЛТЕТ</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Зорана Ђинђића 2</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НОВИ САД</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100237441</w:t>
      </w:r>
      <w:r w:rsidR="0038116A">
        <w:rPr>
          <w:rFonts w:ascii="Times New Roman" w:hAnsi="Times New Roman"/>
          <w:sz w:val="24"/>
          <w:lang w:val="sr-Cyrl-CS"/>
        </w:rPr>
        <w:t xml:space="preserve">, Матични број: </w:t>
      </w:r>
      <w:r>
        <w:rPr>
          <w:rFonts w:ascii="Times New Roman" w:hAnsi="Times New Roman"/>
          <w:sz w:val="24"/>
        </w:rPr>
        <w:t>08067074</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МАС1 - ФИЛОЗОФИЈА</w:t>
      </w:r>
      <w:r>
        <w:rPr>
          <w:rFonts w:ascii="Times New Roman" w:hAnsi="Times New Roman"/>
          <w:sz w:val="24"/>
        </w:rPr>
        <w:t xml:space="preserve"> у оквиру поља друштвено-хуманистичких наука и то за 20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C144DE">
              <w:rPr>
                <w:rFonts w:ascii="Times New Roman" w:hAnsi="Times New Roman"/>
                <w:sz w:val="24"/>
                <w:lang w:val="sr-Latn-CS"/>
              </w:rPr>
              <w:t>612-00-00887/2013-04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C144DE">
              <w:rPr>
                <w:rFonts w:ascii="Times New Roman" w:hAnsi="Times New Roman"/>
                <w:sz w:val="24"/>
                <w:lang w:val="sr-Latn-CS"/>
              </w:rPr>
              <w:t>11.07.2014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8C4A9BE2">
      <w:start w:val="2"/>
      <w:numFmt w:val="bullet"/>
      <w:lvlText w:val="-"/>
      <w:lvlJc w:val="left"/>
      <w:pPr>
        <w:ind w:left="720" w:hanging="360"/>
      </w:pPr>
      <w:rPr>
        <w:rFonts w:ascii="Calibri" w:eastAsia="Calibri" w:hAnsi="Calibri" w:cs="Times New Roman" w:hint="default"/>
      </w:rPr>
    </w:lvl>
    <w:lvl w:ilvl="1" w:tplc="CA5264B0" w:tentative="1">
      <w:start w:val="1"/>
      <w:numFmt w:val="bullet"/>
      <w:lvlText w:val="o"/>
      <w:lvlJc w:val="left"/>
      <w:pPr>
        <w:ind w:left="1440" w:hanging="360"/>
      </w:pPr>
      <w:rPr>
        <w:rFonts w:ascii="Courier New" w:hAnsi="Courier New" w:cs="Courier New" w:hint="default"/>
      </w:rPr>
    </w:lvl>
    <w:lvl w:ilvl="2" w:tplc="37645E14" w:tentative="1">
      <w:start w:val="1"/>
      <w:numFmt w:val="bullet"/>
      <w:lvlText w:val=""/>
      <w:lvlJc w:val="left"/>
      <w:pPr>
        <w:ind w:left="2160" w:hanging="360"/>
      </w:pPr>
      <w:rPr>
        <w:rFonts w:ascii="Wingdings" w:hAnsi="Wingdings" w:hint="default"/>
      </w:rPr>
    </w:lvl>
    <w:lvl w:ilvl="3" w:tplc="A36283E0" w:tentative="1">
      <w:start w:val="1"/>
      <w:numFmt w:val="bullet"/>
      <w:lvlText w:val=""/>
      <w:lvlJc w:val="left"/>
      <w:pPr>
        <w:ind w:left="2880" w:hanging="360"/>
      </w:pPr>
      <w:rPr>
        <w:rFonts w:ascii="Symbol" w:hAnsi="Symbol" w:hint="default"/>
      </w:rPr>
    </w:lvl>
    <w:lvl w:ilvl="4" w:tplc="C3820C5A" w:tentative="1">
      <w:start w:val="1"/>
      <w:numFmt w:val="bullet"/>
      <w:lvlText w:val="o"/>
      <w:lvlJc w:val="left"/>
      <w:pPr>
        <w:ind w:left="3600" w:hanging="360"/>
      </w:pPr>
      <w:rPr>
        <w:rFonts w:ascii="Courier New" w:hAnsi="Courier New" w:cs="Courier New" w:hint="default"/>
      </w:rPr>
    </w:lvl>
    <w:lvl w:ilvl="5" w:tplc="14486C1E" w:tentative="1">
      <w:start w:val="1"/>
      <w:numFmt w:val="bullet"/>
      <w:lvlText w:val=""/>
      <w:lvlJc w:val="left"/>
      <w:pPr>
        <w:ind w:left="4320" w:hanging="360"/>
      </w:pPr>
      <w:rPr>
        <w:rFonts w:ascii="Wingdings" w:hAnsi="Wingdings" w:hint="default"/>
      </w:rPr>
    </w:lvl>
    <w:lvl w:ilvl="6" w:tplc="2FB6B954" w:tentative="1">
      <w:start w:val="1"/>
      <w:numFmt w:val="bullet"/>
      <w:lvlText w:val=""/>
      <w:lvlJc w:val="left"/>
      <w:pPr>
        <w:ind w:left="5040" w:hanging="360"/>
      </w:pPr>
      <w:rPr>
        <w:rFonts w:ascii="Symbol" w:hAnsi="Symbol" w:hint="default"/>
      </w:rPr>
    </w:lvl>
    <w:lvl w:ilvl="7" w:tplc="7C72997C" w:tentative="1">
      <w:start w:val="1"/>
      <w:numFmt w:val="bullet"/>
      <w:lvlText w:val="o"/>
      <w:lvlJc w:val="left"/>
      <w:pPr>
        <w:ind w:left="5760" w:hanging="360"/>
      </w:pPr>
      <w:rPr>
        <w:rFonts w:ascii="Courier New" w:hAnsi="Courier New" w:cs="Courier New" w:hint="default"/>
      </w:rPr>
    </w:lvl>
    <w:lvl w:ilvl="8" w:tplc="C2605DAC"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0CBE4F50">
      <w:start w:val="1"/>
      <w:numFmt w:val="decimal"/>
      <w:lvlText w:val="%1."/>
      <w:lvlJc w:val="left"/>
      <w:pPr>
        <w:ind w:left="720" w:hanging="360"/>
      </w:pPr>
      <w:rPr>
        <w:rFonts w:hint="default"/>
      </w:rPr>
    </w:lvl>
    <w:lvl w:ilvl="1" w:tplc="3DE005C6" w:tentative="1">
      <w:start w:val="1"/>
      <w:numFmt w:val="lowerLetter"/>
      <w:lvlText w:val="%2."/>
      <w:lvlJc w:val="left"/>
      <w:pPr>
        <w:ind w:left="1440" w:hanging="360"/>
      </w:pPr>
    </w:lvl>
    <w:lvl w:ilvl="2" w:tplc="E3B07312" w:tentative="1">
      <w:start w:val="1"/>
      <w:numFmt w:val="lowerRoman"/>
      <w:lvlText w:val="%3."/>
      <w:lvlJc w:val="right"/>
      <w:pPr>
        <w:ind w:left="2160" w:hanging="180"/>
      </w:pPr>
    </w:lvl>
    <w:lvl w:ilvl="3" w:tplc="EE722E20" w:tentative="1">
      <w:start w:val="1"/>
      <w:numFmt w:val="decimal"/>
      <w:lvlText w:val="%4."/>
      <w:lvlJc w:val="left"/>
      <w:pPr>
        <w:ind w:left="2880" w:hanging="360"/>
      </w:pPr>
    </w:lvl>
    <w:lvl w:ilvl="4" w:tplc="D5E4238A" w:tentative="1">
      <w:start w:val="1"/>
      <w:numFmt w:val="lowerLetter"/>
      <w:lvlText w:val="%5."/>
      <w:lvlJc w:val="left"/>
      <w:pPr>
        <w:ind w:left="3600" w:hanging="360"/>
      </w:pPr>
    </w:lvl>
    <w:lvl w:ilvl="5" w:tplc="C932FBE2" w:tentative="1">
      <w:start w:val="1"/>
      <w:numFmt w:val="lowerRoman"/>
      <w:lvlText w:val="%6."/>
      <w:lvlJc w:val="right"/>
      <w:pPr>
        <w:ind w:left="4320" w:hanging="180"/>
      </w:pPr>
    </w:lvl>
    <w:lvl w:ilvl="6" w:tplc="965821DC" w:tentative="1">
      <w:start w:val="1"/>
      <w:numFmt w:val="decimal"/>
      <w:lvlText w:val="%7."/>
      <w:lvlJc w:val="left"/>
      <w:pPr>
        <w:ind w:left="5040" w:hanging="360"/>
      </w:pPr>
    </w:lvl>
    <w:lvl w:ilvl="7" w:tplc="7270D112" w:tentative="1">
      <w:start w:val="1"/>
      <w:numFmt w:val="lowerLetter"/>
      <w:lvlText w:val="%8."/>
      <w:lvlJc w:val="left"/>
      <w:pPr>
        <w:ind w:left="5760" w:hanging="360"/>
      </w:pPr>
    </w:lvl>
    <w:lvl w:ilvl="8" w:tplc="14740B60"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4DE"/>
    <w:rsid w:val="00014091"/>
    <w:rsid w:val="00050E9C"/>
    <w:rsid w:val="001F666E"/>
    <w:rsid w:val="002356EB"/>
    <w:rsid w:val="002F49CC"/>
    <w:rsid w:val="00370F5F"/>
    <w:rsid w:val="0038116A"/>
    <w:rsid w:val="00381277"/>
    <w:rsid w:val="00387180"/>
    <w:rsid w:val="004D0607"/>
    <w:rsid w:val="00505B4F"/>
    <w:rsid w:val="005865E1"/>
    <w:rsid w:val="0060172A"/>
    <w:rsid w:val="0060653D"/>
    <w:rsid w:val="006E1271"/>
    <w:rsid w:val="00826A95"/>
    <w:rsid w:val="00864DAC"/>
    <w:rsid w:val="008A2552"/>
    <w:rsid w:val="008B3058"/>
    <w:rsid w:val="008C629A"/>
    <w:rsid w:val="008E0802"/>
    <w:rsid w:val="00906010"/>
    <w:rsid w:val="00935682"/>
    <w:rsid w:val="009D250A"/>
    <w:rsid w:val="009E7341"/>
    <w:rsid w:val="00A00141"/>
    <w:rsid w:val="00A04CC9"/>
    <w:rsid w:val="00A07D15"/>
    <w:rsid w:val="00B0755E"/>
    <w:rsid w:val="00B375B5"/>
    <w:rsid w:val="00B5302D"/>
    <w:rsid w:val="00BA23E3"/>
    <w:rsid w:val="00BA7811"/>
    <w:rsid w:val="00BC388D"/>
    <w:rsid w:val="00C144DE"/>
    <w:rsid w:val="00CD4A5B"/>
    <w:rsid w:val="00D77BD1"/>
    <w:rsid w:val="00D854D0"/>
    <w:rsid w:val="00D95D1B"/>
    <w:rsid w:val="00E5610D"/>
    <w:rsid w:val="00ED4E29"/>
    <w:rsid w:val="00EF28BB"/>
    <w:rsid w:val="00F61AA2"/>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B53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02D"/>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B53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02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D984F97F-5F6D-423A-8BA6-9A8EFE53C428}"/>
</file>

<file path=customXml/itemProps2.xml><?xml version="1.0" encoding="utf-8"?>
<ds:datastoreItem xmlns:ds="http://schemas.openxmlformats.org/officeDocument/2006/customXml" ds:itemID="{A72FE780-6C51-4722-849D-DAA561050824}"/>
</file>

<file path=customXml/itemProps3.xml><?xml version="1.0" encoding="utf-8"?>
<ds:datastoreItem xmlns:ds="http://schemas.openxmlformats.org/officeDocument/2006/customXml" ds:itemID="{2845F438-5F8E-4B95-8D00-3B75918A67B6}"/>
</file>

<file path=docProps/app.xml><?xml version="1.0" encoding="utf-8"?>
<Properties xmlns="http://schemas.openxmlformats.org/officeDocument/2006/extended-properties" xmlns:vt="http://schemas.openxmlformats.org/officeDocument/2006/docPropsVTypes">
  <Template>Uverenje</Template>
  <TotalTime>0</TotalTime>
  <Pages>6</Pages>
  <Words>1919</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2014-07-16T12:52:00Z</dcterms:created>
  <dcterms:modified xsi:type="dcterms:W3CDTF">2014-07-16T12:52:00Z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