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702DCC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702DCC">
              <w:rPr>
                <w:rFonts w:ascii="Times New Roman" w:hAnsi="Times New Roman"/>
                <w:sz w:val="24"/>
                <w:lang w:val="sr-Latn-CS"/>
              </w:rPr>
              <w:t>612-00-01200/2012-04</w:t>
            </w:r>
          </w:p>
          <w:p w:rsidR="0038116A" w:rsidRDefault="00702D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27.06.2014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702DCC">
        <w:rPr>
          <w:rFonts w:ascii="Times New Roman" w:hAnsi="Times New Roman"/>
          <w:sz w:val="24"/>
          <w:lang w:val="sr-Latn-CS"/>
        </w:rPr>
        <w:t>27.06.2014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702DCC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702DCC">
        <w:rPr>
          <w:rFonts w:ascii="Times New Roman" w:hAnsi="Times New Roman"/>
          <w:b/>
          <w:sz w:val="24"/>
        </w:rPr>
        <w:t>УНИВЕРЗИТЕТ У НОВОМ САДУ-ЕКОНОМСКИ ФАКУЛТЕТ СУБОТИЦА-ВИСОКОШКОЛСКА ЈЕДИНИЦА ВАН СЕДИШТА УСТАНОВЕ БЕЗ СВОЈСТВА ПРАВНОГ ЛИЦА-БУЈАНОВАЦ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bookmarkStart w:id="3" w:name="OLE_LINK27"/>
      <w:bookmarkStart w:id="4" w:name="OLE_LINK28"/>
      <w:r w:rsidR="0091446F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bookmarkEnd w:id="3"/>
      <w:bookmarkEnd w:id="4"/>
      <w:r w:rsidR="00702DCC">
        <w:rPr>
          <w:rFonts w:ascii="Times New Roman" w:hAnsi="Times New Roman"/>
          <w:sz w:val="24"/>
        </w:rPr>
        <w:t>Трг Карађорђа Петровића 115</w:t>
      </w:r>
      <w:r>
        <w:rPr>
          <w:rFonts w:ascii="Times New Roman" w:hAnsi="Times New Roman"/>
          <w:sz w:val="24"/>
        </w:rPr>
        <w:t xml:space="preserve">, </w:t>
      </w:r>
      <w:bookmarkStart w:id="5" w:name="OLE_LINK23"/>
      <w:bookmarkStart w:id="6" w:name="OLE_LINK24"/>
      <w:r w:rsidR="0091446F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bookmarkEnd w:id="1"/>
      <w:bookmarkEnd w:id="2"/>
      <w:bookmarkEnd w:id="5"/>
      <w:bookmarkEnd w:id="6"/>
      <w:r w:rsidR="00702DCC">
        <w:rPr>
          <w:rFonts w:ascii="Times New Roman" w:hAnsi="Times New Roman"/>
          <w:sz w:val="24"/>
        </w:rPr>
        <w:t>БУЈАНОВАЦ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 w:rsidR="0091446F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r w:rsidR="00702DCC">
        <w:rPr>
          <w:rFonts w:ascii="Times New Roman" w:hAnsi="Times New Roman"/>
          <w:sz w:val="24"/>
        </w:rPr>
        <w:t>100844270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702DCC">
        <w:rPr>
          <w:rFonts w:ascii="Times New Roman" w:hAnsi="Times New Roman"/>
          <w:sz w:val="24"/>
        </w:rPr>
        <w:t>08105090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702DCC">
        <w:rPr>
          <w:rFonts w:ascii="Times New Roman" w:hAnsi="Times New Roman"/>
          <w:sz w:val="24"/>
        </w:rPr>
        <w:t xml:space="preserve">студијског програма </w:t>
      </w:r>
      <w:r w:rsidR="00702DCC">
        <w:rPr>
          <w:rFonts w:ascii="Times New Roman" w:hAnsi="Times New Roman"/>
          <w:b/>
          <w:sz w:val="24"/>
        </w:rPr>
        <w:t>ОАС4 - ФИНАНСИЈЕ, БАНКАРСТВО И ОСИГУРАЊЕ (УПИС СВАКЕ ТРЕЋЕ ГОДИНЕ)</w:t>
      </w:r>
      <w:r w:rsidR="00702DCC">
        <w:rPr>
          <w:rFonts w:ascii="Times New Roman" w:hAnsi="Times New Roman"/>
          <w:sz w:val="24"/>
        </w:rPr>
        <w:t xml:space="preserve"> у оквиру поља друштвено-хуманистичких наука и то за 69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702DCC">
        <w:rPr>
          <w:rFonts w:ascii="Times New Roman" w:hAnsi="Times New Roman"/>
          <w:b/>
          <w:sz w:val="24"/>
        </w:rPr>
        <w:t>УНИВЕРЗИТЕТ У НОВОМ САДУ-ЕКОНОМСКИ ФАКУЛТЕТ СУБОТИЦА-ВИСОКОШКОЛСКА ЈЕДИНИЦА ВАН СЕДИШТА УСТАНОВЕ БЕЗ СВОЈСТВА ПРАВНОГ ЛИЦА-БУЈАНОВАЦ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 w:rsidR="0091446F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r w:rsidR="00702DCC">
        <w:rPr>
          <w:rFonts w:ascii="Times New Roman" w:hAnsi="Times New Roman"/>
          <w:sz w:val="24"/>
        </w:rPr>
        <w:t>Трг Карађорђа Петровића 115</w:t>
      </w:r>
      <w:r>
        <w:rPr>
          <w:rFonts w:ascii="Times New Roman" w:hAnsi="Times New Roman"/>
          <w:sz w:val="24"/>
        </w:rPr>
        <w:t xml:space="preserve">, </w:t>
      </w:r>
      <w:r w:rsidR="0091446F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r w:rsidR="00702DCC">
        <w:rPr>
          <w:rFonts w:ascii="Times New Roman" w:hAnsi="Times New Roman"/>
          <w:sz w:val="24"/>
        </w:rPr>
        <w:t>БУЈАНОВАЦ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702DCC">
        <w:rPr>
          <w:rFonts w:ascii="Times New Roman" w:hAnsi="Times New Roman"/>
          <w:sz w:val="24"/>
          <w:lang w:val="sr-Latn-CS"/>
        </w:rPr>
        <w:t>4.12.2012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702DCC">
        <w:rPr>
          <w:rFonts w:ascii="Times New Roman" w:hAnsi="Times New Roman"/>
          <w:sz w:val="24"/>
        </w:rPr>
        <w:t xml:space="preserve">студијског програма </w:t>
      </w:r>
      <w:r w:rsidR="00702DCC">
        <w:rPr>
          <w:rFonts w:ascii="Times New Roman" w:hAnsi="Times New Roman"/>
          <w:b/>
          <w:sz w:val="24"/>
        </w:rPr>
        <w:t>ОАС4 - ФИНАНСИЈЕ, БАНКАРСТВО И ОСИГУРАЊЕ (УПИС СВАКЕ ТРЕЋЕ ГОДИНЕ)</w:t>
      </w:r>
      <w:r w:rsidR="00702DCC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702DCC">
        <w:rPr>
          <w:rFonts w:ascii="Times New Roman" w:hAnsi="Times New Roman"/>
          <w:sz w:val="24"/>
          <w:lang w:val="sr-Latn-CS"/>
        </w:rPr>
        <w:t>612-00-01200/2012-04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lastRenderedPageBreak/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7" w:name="OLE_LINK10"/>
      <w:bookmarkStart w:id="8" w:name="OLE_LINK16"/>
      <w:r w:rsidR="00702DCC">
        <w:rPr>
          <w:rFonts w:ascii="Times New Roman" w:hAnsi="Times New Roman"/>
          <w:b/>
          <w:sz w:val="24"/>
        </w:rPr>
        <w:t>УНИВЕРЗИТЕТ У НОВОМ САДУ-ЕКОНОМСКИ ФАКУЛТЕТ СУБОТИЦА-ВИСОКОШКОЛСКА ЈЕДИНИЦА ВАН СЕДИШТА УСТАНОВЕ БЕЗ СВОЈСТВА ПРАВНОГ ЛИЦА-БУЈАНОВАЦ</w:t>
      </w:r>
      <w:r>
        <w:rPr>
          <w:rFonts w:ascii="Times New Roman" w:hAnsi="Times New Roman"/>
          <w:sz w:val="24"/>
        </w:rPr>
        <w:t xml:space="preserve"> и </w:t>
      </w:r>
      <w:bookmarkEnd w:id="7"/>
      <w:bookmarkEnd w:id="8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</w:rPr>
        <w:t xml:space="preserve">Студијски програм </w:t>
      </w:r>
      <w:r w:rsidRPr="006C2CAF">
        <w:rPr>
          <w:rFonts w:ascii="Times New Roman" w:hAnsi="Times New Roman"/>
          <w:sz w:val="24"/>
          <w:szCs w:val="24"/>
          <w:lang w:val="sr-Cyrl-BA"/>
        </w:rPr>
        <w:t>је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BA"/>
        </w:rPr>
        <w:t xml:space="preserve"> у </w:t>
      </w:r>
      <w:r w:rsidRPr="006C2CAF">
        <w:rPr>
          <w:rFonts w:ascii="Times New Roman" w:hAnsi="Times New Roman"/>
          <w:sz w:val="24"/>
          <w:szCs w:val="24"/>
          <w:lang w:val="ru-RU"/>
        </w:rPr>
        <w:t>друштвено хуманистичком</w:t>
      </w:r>
      <w:r w:rsidRPr="006C2CAF">
        <w:rPr>
          <w:rFonts w:ascii="Times New Roman" w:hAnsi="Times New Roman"/>
          <w:sz w:val="24"/>
          <w:szCs w:val="24"/>
          <w:lang w:val="sr-Cyrl-BA"/>
        </w:rPr>
        <w:t xml:space="preserve"> пољу  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што је </w:t>
      </w:r>
      <w:r w:rsidRPr="006C2CAF">
        <w:rPr>
          <w:rFonts w:ascii="Times New Roman" w:hAnsi="Times New Roman"/>
          <w:sz w:val="24"/>
          <w:szCs w:val="24"/>
          <w:lang w:val="sr-Cyrl-CS"/>
        </w:rPr>
        <w:t>у складу са законом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6C2CAF">
        <w:rPr>
          <w:rFonts w:ascii="Times New Roman" w:hAnsi="Times New Roman"/>
          <w:sz w:val="24"/>
          <w:szCs w:val="24"/>
          <w:lang w:val="sr-Cyrl-CS"/>
        </w:rPr>
        <w:t xml:space="preserve">листом области коју 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6C2CAF">
        <w:rPr>
          <w:rFonts w:ascii="Times New Roman" w:hAnsi="Times New Roman"/>
          <w:sz w:val="24"/>
          <w:szCs w:val="24"/>
          <w:lang w:val="sr-Cyrl-CS"/>
        </w:rPr>
        <w:t>утвр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дио </w:t>
      </w:r>
      <w:r w:rsidRPr="006C2CAF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. Назив дипломе </w:t>
      </w:r>
      <w:r w:rsidRPr="006C2CA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6C2CAF">
        <w:rPr>
          <w:rFonts w:ascii="Times New Roman" w:hAnsi="Times New Roman"/>
          <w:b/>
          <w:sz w:val="24"/>
          <w:szCs w:val="24"/>
          <w:lang w:val="sr-Cyrl-CS"/>
        </w:rPr>
        <w:t xml:space="preserve">Дипломирани  економиста  </w:t>
      </w:r>
      <w:r w:rsidRPr="006C2CAF">
        <w:rPr>
          <w:rFonts w:ascii="Times New Roman" w:hAnsi="Times New Roman"/>
          <w:sz w:val="24"/>
          <w:szCs w:val="24"/>
          <w:lang w:val="sr-Cyrl-CS"/>
        </w:rPr>
        <w:t>је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 xml:space="preserve">у складу са листом звања коју 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6C2CAF">
        <w:rPr>
          <w:rFonts w:ascii="Times New Roman" w:hAnsi="Times New Roman"/>
          <w:sz w:val="24"/>
          <w:szCs w:val="24"/>
          <w:lang w:val="sr-Cyrl-CS"/>
        </w:rPr>
        <w:t>утв</w:t>
      </w:r>
      <w:r w:rsidRPr="006C2CAF">
        <w:rPr>
          <w:rFonts w:ascii="Times New Roman" w:hAnsi="Times New Roman"/>
          <w:sz w:val="24"/>
          <w:szCs w:val="24"/>
          <w:lang w:val="ru-RU"/>
        </w:rPr>
        <w:t>рдио</w:t>
      </w:r>
      <w:r w:rsidRPr="006C2CAF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Pr="006C2CAF">
        <w:rPr>
          <w:rFonts w:ascii="Times New Roman" w:hAnsi="Times New Roman"/>
          <w:sz w:val="24"/>
          <w:szCs w:val="24"/>
          <w:lang w:val="ru-RU"/>
        </w:rPr>
        <w:t xml:space="preserve">, а дужина студија 4 године и 240 ЕСПБ је у складу са законом, са уписом студената сваке треће године. 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 xml:space="preserve">Програм је прихваћен </w:t>
      </w:r>
      <w:r w:rsidRPr="006C2CAF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ru-RU"/>
        </w:rPr>
        <w:t>на Сенату Универзитета у Новом Саду, на основу предлога Наставно научног већа Економског факултета</w:t>
      </w:r>
      <w:r w:rsidRPr="006C2CAF">
        <w:rPr>
          <w:rFonts w:ascii="Times New Roman" w:hAnsi="Times New Roman"/>
          <w:sz w:val="24"/>
          <w:szCs w:val="24"/>
          <w:lang w:val="sr-Cyrl-CS"/>
        </w:rPr>
        <w:t>.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Програм садржи све законом предвиђене елементе и предвиђа стицање 240 ЕСПБ што је у потпуности у складу са Законом за предвиђену врсту студија.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Програм обезбеђује стицање јасних компетенција за препознатљиву и јасну професију и занимање.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Сврха програма је јасно и недвосмислено формулисана у складу са основним задацима и циљевима установе.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Циљеви су јасно фурмулисани и усклађени са задацима установе и укључују стицање компетенција и вештина. Такође су и на сјату јавно публиковани и доступни свим студентима.Наведене су опште и предметно специфичне способности које студенти стичу на програму, али нису јасно раздвојене.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Структура курикулума обухвата распоред предмета по семестрима, фонд часова и број ЕСПБ. Програм се изводи у седишту.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структура курикулума обухвата опис предмета са називом, типом предмета, бројем ЕСПБ, именима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методама извођења наставе, начином провере знања и оцењивања.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Из електронског образца који је приложен уз програм се види да су све групе предмета у структури програма заступљене према предвиђеном стандарду. Фактор изборности према позицијама где студент бира предмет је 20%, а фактор изборности према додатним предметима које обезбеђује институција је 24,17%.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Програм је целовит и свеобухватан и нуди најновија сазнања.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Програм је усклађен са  са другим програмима на истој установи.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Програм је усклађен са четири програма датим у оквиру прилога, који су доступни путем интернета. Сва три програма са којима је компариран студијски програм који се процењује су у систему европског образовног простора и припадају реномираним универзитетима. Предвиђа се упис 69 студената сваке треће године</w:t>
      </w:r>
      <w:r w:rsidRPr="006C2CAF">
        <w:rPr>
          <w:rFonts w:ascii="Times New Roman" w:hAnsi="Times New Roman"/>
          <w:sz w:val="24"/>
          <w:szCs w:val="24"/>
        </w:rPr>
        <w:t xml:space="preserve">. Потребан број наставника је 11,86, а на програму је ангажовано 59 наставника. Просечно оптерећење наставника на програму је 0,79 у електронској </w:t>
      </w:r>
      <w:r w:rsidRPr="006C2CAF">
        <w:rPr>
          <w:rFonts w:ascii="Times New Roman" w:hAnsi="Times New Roman"/>
          <w:sz w:val="24"/>
          <w:szCs w:val="24"/>
        </w:rPr>
        <w:lastRenderedPageBreak/>
        <w:t xml:space="preserve">табели, али су у њој рачунати и они наставници који имају 0 часова на програму што је утицало на смањење просечног оптерећења. Наставник са највећим оптерећењем има 5,67 часова наставе недељно, два предавача језика имају 6, а лектор 8, тако да је оптерећење сваког наставника у складу са стандардом. 80% наставника ангажованих је 100% </w:t>
      </w:r>
      <w:r w:rsidRPr="006C2CAF">
        <w:rPr>
          <w:rFonts w:ascii="Times New Roman" w:hAnsi="Times New Roman"/>
          <w:sz w:val="24"/>
          <w:szCs w:val="24"/>
          <w:lang w:val="sr-Cyrl-CS"/>
        </w:rPr>
        <w:t>Од укупног броја наставника потребних за обављање наставе по годинама студија за студијски програм имају пр 50%  преко наставника са стеченим научним називом доктора наука.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Потребан број сарадника је 1,97, а на програму је ангажовано 37 сарадника. Просечно оптерећење сарадника на програму је 0,61 у електронској табели.  Сарадник са највећим оптерећењем има 4,5 часова наставе недељно, тако да је оптерећење сваког сарадника у складу са стандардом на програму. Квалификације наставног особља одговарају нивоу њихових задужења и  документоване су референцама и подацима доступним јавности.</w:t>
      </w:r>
    </w:p>
    <w:p w:rsidR="00EC09A6" w:rsidRPr="006C2CAF" w:rsidRDefault="00EC09A6" w:rsidP="00EC09A6">
      <w:pPr>
        <w:spacing w:before="1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Установа је приложила уговор о закупу са приватним лицем у улици Петровић Карађорђа бр. 260. Простор се састоји од 2 учинионице, једне канцеларије, два тоалета и једног ходника. Потребан простор за извођење студијског програма је 69x4= 276x2 m2 = 552 m2, а обезбеђен је простор од  877  m2. 1500 библиотечких јединица.</w:t>
      </w:r>
      <w:r w:rsidRPr="006C2CAF">
        <w:rPr>
          <w:rFonts w:ascii="Times New Roman" w:hAnsi="Times New Roman"/>
          <w:sz w:val="24"/>
          <w:szCs w:val="24"/>
        </w:rPr>
        <w:t xml:space="preserve"> </w:t>
      </w:r>
      <w:r w:rsidRPr="006C2CAF">
        <w:rPr>
          <w:rFonts w:ascii="Times New Roman" w:hAnsi="Times New Roman"/>
          <w:sz w:val="24"/>
          <w:szCs w:val="24"/>
          <w:lang w:val="sr-Cyrl-CS"/>
        </w:rPr>
        <w:t>Установа је приложила уговор о јавној набавци рачунара и потврду о поседовању техничке опреме.</w:t>
      </w:r>
    </w:p>
    <w:p w:rsidR="00A07D15" w:rsidRDefault="00EC09A6" w:rsidP="006C2CAF">
      <w:pPr>
        <w:spacing w:before="120"/>
        <w:jc w:val="both"/>
        <w:rPr>
          <w:rFonts w:ascii="Times New Roman" w:hAnsi="Times New Roman"/>
          <w:sz w:val="24"/>
          <w:lang w:val="sr-Latn-CS"/>
        </w:rPr>
      </w:pPr>
      <w:r w:rsidRPr="006C2CAF">
        <w:rPr>
          <w:rFonts w:ascii="Times New Roman" w:hAnsi="Times New Roman"/>
          <w:sz w:val="24"/>
          <w:szCs w:val="24"/>
          <w:lang w:val="sr-Cyrl-CS"/>
        </w:rPr>
        <w:t>На основу приложених докумената - Извештај о резултатима самовредновања студијског програма, Политика обезбеђења квалитета, Правилник о уџбеницима, Извод из Статута установе којим регулише оснивање и делокруг рада комисије за квалитет  може се закључити да се да установа посвећује пажњу развоју система квалитета.Прилог 11.1. приказује резултате анкетирања студената, али се не види континуитет у томе. Такође, не постоји правилник или процедура којима би се прописао начин контролисања и унапређивања квалитета. У самовредновању не постоји закључак о јаким и слабим странама, шансама и претњама програма, те нема ни корективних ни превентивних мера којима се постижу унапређења. У комисији за контролу квалитета од 11 чланова је само 1 студент.</w:t>
      </w:r>
      <w:r w:rsidR="00702DC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702DCC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702DC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702DCC">
        <w:rPr>
          <w:rFonts w:ascii="Times New Roman" w:hAnsi="Times New Roman"/>
          <w:sz w:val="24"/>
        </w:rPr>
        <w:t xml:space="preserve">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91446F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91446F">
        <w:rPr>
          <w:rFonts w:ascii="Times New Roman" w:hAnsi="Times New Roman"/>
          <w:b/>
          <w:sz w:val="24"/>
        </w:rPr>
        <w:fldChar w:fldCharType="end"/>
      </w:r>
      <w:r w:rsidR="00702DCC">
        <w:rPr>
          <w:rFonts w:ascii="Times New Roman" w:hAnsi="Times New Roman"/>
          <w:b/>
          <w:sz w:val="24"/>
        </w:rPr>
        <w:t>УНИВЕРЗИТЕТ У НОВОМ САДУ-ЕКОНОМСКИ ФАКУЛТЕТ СУБОТИЦА-ВИСОКОШКОЛСКА ЈЕДИНИЦА ВАН СЕДИШТА УСТАНОВЕ БЕЗ СВОЈСТВА ПРАВНОГ ЛИЦА-БУЈАНОВАЦ</w:t>
      </w:r>
      <w:r w:rsidR="0038116A">
        <w:rPr>
          <w:rFonts w:ascii="Times New Roman" w:hAnsi="Times New Roman"/>
          <w:sz w:val="24"/>
        </w:rPr>
        <w:t xml:space="preserve">  </w:t>
      </w:r>
      <w:r w:rsidR="00702DCC">
        <w:rPr>
          <w:rFonts w:ascii="Times New Roman" w:hAnsi="Times New Roman"/>
          <w:sz w:val="24"/>
        </w:rPr>
        <w:t>за студијски програм ОАС4 - ФИНАНСИЈЕ, БАНКАРСТВО И ОСИГУРАЊЕ (УПИС СВАКЕ ТРЕЋЕ ГОДИНЕ)</w:t>
      </w:r>
      <w:r w:rsidR="0038116A">
        <w:rPr>
          <w:rFonts w:ascii="Times New Roman" w:hAnsi="Times New Roman"/>
          <w:sz w:val="24"/>
        </w:rPr>
        <w:t xml:space="preserve"> </w:t>
      </w:r>
      <w:r w:rsidR="00702DCC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702DCC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lastRenderedPageBreak/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702DCC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702DCC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702DC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9" w:name="OLE_LINK14"/>
      <w:bookmarkStart w:id="10" w:name="OLE_LINK15"/>
      <w:r>
        <w:rPr>
          <w:rFonts w:ascii="Times New Roman" w:hAnsi="Times New Roman"/>
          <w:b/>
          <w:sz w:val="24"/>
        </w:rPr>
        <w:t>УНИВЕРЗИТЕТ У НОВОМ САДУ-ЕКОНОМСКИ ФАКУЛТЕТ СУБОТИЦА-ВИСОКОШКОЛСКА ЈЕДИНИЦА ВАН СЕДИШТА УСТАНОВЕ БЕЗ СВОЈСТВА ПРАВНОГ ЛИЦА-БУЈАНОВАЦ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са седиштем у </w:t>
      </w:r>
      <w:r w:rsidR="0091446F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Трг Карађорђа Петровића 115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91446F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БУЈАНОВАЦ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91446F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91446F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100844270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08105090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3" w:name="OLE_LINK20"/>
      <w:bookmarkStart w:id="14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3"/>
      <w:bookmarkEnd w:id="14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ОАС4 - ФИНАНСИЈЕ, БАНКАРСТВО И ОСИГУРАЊЕ (УПИС СВАКЕ ТРЕЋЕ ГОДИНЕ)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69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702DCC">
              <w:rPr>
                <w:rFonts w:ascii="Times New Roman" w:hAnsi="Times New Roman"/>
                <w:sz w:val="24"/>
                <w:lang w:val="sr-Latn-CS"/>
              </w:rPr>
              <w:t>612-00-01200/2012-04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702DCC">
              <w:rPr>
                <w:rFonts w:ascii="Times New Roman" w:hAnsi="Times New Roman"/>
                <w:sz w:val="24"/>
                <w:lang w:val="sr-Latn-CS"/>
              </w:rPr>
              <w:t>27.06.2014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91446F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9670DCC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7122B0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7E44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25F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7A84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7E4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6471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5C10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4AA4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11624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4E6614" w:tentative="1">
      <w:start w:val="1"/>
      <w:numFmt w:val="lowerLetter"/>
      <w:lvlText w:val="%2."/>
      <w:lvlJc w:val="left"/>
      <w:pPr>
        <w:ind w:left="1440" w:hanging="360"/>
      </w:pPr>
    </w:lvl>
    <w:lvl w:ilvl="2" w:tplc="A93C113C" w:tentative="1">
      <w:start w:val="1"/>
      <w:numFmt w:val="lowerRoman"/>
      <w:lvlText w:val="%3."/>
      <w:lvlJc w:val="right"/>
      <w:pPr>
        <w:ind w:left="2160" w:hanging="180"/>
      </w:pPr>
    </w:lvl>
    <w:lvl w:ilvl="3" w:tplc="92FC3214" w:tentative="1">
      <w:start w:val="1"/>
      <w:numFmt w:val="decimal"/>
      <w:lvlText w:val="%4."/>
      <w:lvlJc w:val="left"/>
      <w:pPr>
        <w:ind w:left="2880" w:hanging="360"/>
      </w:pPr>
    </w:lvl>
    <w:lvl w:ilvl="4" w:tplc="A93251CA" w:tentative="1">
      <w:start w:val="1"/>
      <w:numFmt w:val="lowerLetter"/>
      <w:lvlText w:val="%5."/>
      <w:lvlJc w:val="left"/>
      <w:pPr>
        <w:ind w:left="3600" w:hanging="360"/>
      </w:pPr>
    </w:lvl>
    <w:lvl w:ilvl="5" w:tplc="436E5EAA" w:tentative="1">
      <w:start w:val="1"/>
      <w:numFmt w:val="lowerRoman"/>
      <w:lvlText w:val="%6."/>
      <w:lvlJc w:val="right"/>
      <w:pPr>
        <w:ind w:left="4320" w:hanging="180"/>
      </w:pPr>
    </w:lvl>
    <w:lvl w:ilvl="6" w:tplc="05DC32FC" w:tentative="1">
      <w:start w:val="1"/>
      <w:numFmt w:val="decimal"/>
      <w:lvlText w:val="%7."/>
      <w:lvlJc w:val="left"/>
      <w:pPr>
        <w:ind w:left="5040" w:hanging="360"/>
      </w:pPr>
    </w:lvl>
    <w:lvl w:ilvl="7" w:tplc="6AE432BE" w:tentative="1">
      <w:start w:val="1"/>
      <w:numFmt w:val="lowerLetter"/>
      <w:lvlText w:val="%8."/>
      <w:lvlJc w:val="left"/>
      <w:pPr>
        <w:ind w:left="5760" w:hanging="360"/>
      </w:pPr>
    </w:lvl>
    <w:lvl w:ilvl="8" w:tplc="F098925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DCC"/>
    <w:rsid w:val="00050E9C"/>
    <w:rsid w:val="002F49CC"/>
    <w:rsid w:val="0038116A"/>
    <w:rsid w:val="00381277"/>
    <w:rsid w:val="004D0607"/>
    <w:rsid w:val="00505B4F"/>
    <w:rsid w:val="00544B74"/>
    <w:rsid w:val="005865E1"/>
    <w:rsid w:val="0060172A"/>
    <w:rsid w:val="0060653D"/>
    <w:rsid w:val="006C2CAF"/>
    <w:rsid w:val="006E1271"/>
    <w:rsid w:val="00702DCC"/>
    <w:rsid w:val="008B3058"/>
    <w:rsid w:val="008C629A"/>
    <w:rsid w:val="008E0802"/>
    <w:rsid w:val="00906010"/>
    <w:rsid w:val="0091446F"/>
    <w:rsid w:val="00935682"/>
    <w:rsid w:val="009D250A"/>
    <w:rsid w:val="009E7341"/>
    <w:rsid w:val="00A00141"/>
    <w:rsid w:val="00A04CC9"/>
    <w:rsid w:val="00A07D15"/>
    <w:rsid w:val="00B0755E"/>
    <w:rsid w:val="00B375B5"/>
    <w:rsid w:val="00BA23E3"/>
    <w:rsid w:val="00BA7811"/>
    <w:rsid w:val="00BC388D"/>
    <w:rsid w:val="00CD4A5B"/>
    <w:rsid w:val="00D77BD1"/>
    <w:rsid w:val="00D854D0"/>
    <w:rsid w:val="00E5610D"/>
    <w:rsid w:val="00EC09A6"/>
    <w:rsid w:val="00ED4E29"/>
    <w:rsid w:val="00FB5965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9A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9A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D9AA8B1-02EE-4151-AAD0-5C217232BD48}"/>
</file>

<file path=customXml/itemProps2.xml><?xml version="1.0" encoding="utf-8"?>
<ds:datastoreItem xmlns:ds="http://schemas.openxmlformats.org/officeDocument/2006/customXml" ds:itemID="{B8CD275B-CE3A-4C00-927A-117EDB8E8591}"/>
</file>

<file path=customXml/itemProps3.xml><?xml version="1.0" encoding="utf-8"?>
<ds:datastoreItem xmlns:ds="http://schemas.openxmlformats.org/officeDocument/2006/customXml" ds:itemID="{6ACF32F7-42A7-4DFA-90E9-950B5FD110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9391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2</cp:revision>
  <cp:lastPrinted>2014-07-09T07:58:00Z</cp:lastPrinted>
  <dcterms:created xsi:type="dcterms:W3CDTF">2014-07-09T07:59:00Z</dcterms:created>
  <dcterms:modified xsi:type="dcterms:W3CDTF">2014-07-09T07:59:00Z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