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c>
          <w:tcPr>
            <w:tcW w:w="4810" w:type="dxa"/>
          </w:tcPr>
          <w:p w:rsidR="0038116A" w:rsidRDefault="00077F6B">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077F6B">
              <w:rPr>
                <w:rFonts w:ascii="Times New Roman" w:hAnsi="Times New Roman"/>
                <w:sz w:val="24"/>
                <w:lang w:val="sr-Latn-CS"/>
              </w:rPr>
              <w:t>612-00-02500/2013-04</w:t>
            </w:r>
          </w:p>
          <w:p w:rsidR="0038116A" w:rsidRDefault="00077F6B">
            <w:pPr>
              <w:spacing w:after="0" w:line="240" w:lineRule="auto"/>
              <w:jc w:val="center"/>
              <w:rPr>
                <w:rFonts w:ascii="Times New Roman" w:hAnsi="Times New Roman"/>
                <w:b/>
                <w:sz w:val="24"/>
              </w:rPr>
            </w:pPr>
            <w:r>
              <w:rPr>
                <w:rFonts w:ascii="Times New Roman" w:hAnsi="Times New Roman"/>
                <w:b/>
                <w:sz w:val="24"/>
                <w:lang w:val="sr-Latn-CS"/>
              </w:rPr>
              <w:t>23.05.2014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077F6B">
        <w:rPr>
          <w:rFonts w:ascii="Times New Roman" w:hAnsi="Times New Roman"/>
          <w:sz w:val="24"/>
          <w:lang w:val="sr-Latn-CS"/>
        </w:rPr>
        <w:t>23.05.2014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077F6B">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077F6B">
        <w:rPr>
          <w:rFonts w:ascii="Times New Roman" w:hAnsi="Times New Roman"/>
          <w:b/>
          <w:sz w:val="24"/>
        </w:rPr>
        <w:t>УНИВЕРЗИТЕТ УНИОН- ПРАВНИ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077F6B">
        <w:rPr>
          <w:rFonts w:ascii="Times New Roman" w:hAnsi="Times New Roman"/>
          <w:sz w:val="24"/>
        </w:rPr>
        <w:t>Београд, Гоце Делчева 36</w:t>
      </w:r>
      <w:r>
        <w:rPr>
          <w:rFonts w:ascii="Times New Roman" w:hAnsi="Times New Roman"/>
          <w:sz w:val="24"/>
        </w:rPr>
        <w:t xml:space="preserve">, </w:t>
      </w:r>
      <w:bookmarkEnd w:id="1"/>
      <w:bookmarkEnd w:id="2"/>
      <w:r w:rsidR="00077F6B">
        <w:rPr>
          <w:rFonts w:ascii="Times New Roman" w:hAnsi="Times New Roman"/>
          <w:sz w:val="24"/>
        </w:rPr>
        <w:t>БЕОГРАД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077F6B">
        <w:rPr>
          <w:rFonts w:ascii="Times New Roman" w:hAnsi="Times New Roman"/>
          <w:sz w:val="24"/>
        </w:rPr>
        <w:t>101151149</w:t>
      </w:r>
      <w:r>
        <w:rPr>
          <w:rFonts w:ascii="Times New Roman" w:hAnsi="Times New Roman"/>
          <w:sz w:val="24"/>
          <w:lang w:val="sr-Cyrl-CS"/>
        </w:rPr>
        <w:t xml:space="preserve">, Матични број: </w:t>
      </w:r>
      <w:r w:rsidR="00077F6B">
        <w:rPr>
          <w:rFonts w:ascii="Times New Roman" w:hAnsi="Times New Roman"/>
          <w:sz w:val="24"/>
        </w:rPr>
        <w:t>17381431</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077F6B">
        <w:rPr>
          <w:rFonts w:ascii="Times New Roman" w:hAnsi="Times New Roman"/>
          <w:sz w:val="24"/>
        </w:rPr>
        <w:t xml:space="preserve">студијског програма </w:t>
      </w:r>
      <w:r w:rsidR="00077F6B">
        <w:rPr>
          <w:rFonts w:ascii="Times New Roman" w:hAnsi="Times New Roman"/>
          <w:b/>
          <w:sz w:val="24"/>
        </w:rPr>
        <w:t>ОАС4 - ПРАВА</w:t>
      </w:r>
      <w:r w:rsidR="00077F6B">
        <w:rPr>
          <w:rFonts w:ascii="Times New Roman" w:hAnsi="Times New Roman"/>
          <w:sz w:val="24"/>
        </w:rPr>
        <w:t xml:space="preserve"> у оквиру поља друштвено-хуманистичких наука и то за 130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077F6B">
        <w:rPr>
          <w:rFonts w:ascii="Times New Roman" w:hAnsi="Times New Roman"/>
          <w:b/>
          <w:sz w:val="24"/>
        </w:rPr>
        <w:t>УНИВЕРЗИТЕТ УНИОН- ПРАВНИ ФАКУЛТЕТ</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077F6B">
        <w:rPr>
          <w:rFonts w:ascii="Times New Roman" w:hAnsi="Times New Roman"/>
          <w:sz w:val="24"/>
        </w:rPr>
        <w:t>Београд, Гоце Делчева 36</w:t>
      </w:r>
      <w:r>
        <w:rPr>
          <w:rFonts w:ascii="Times New Roman" w:hAnsi="Times New Roman"/>
          <w:sz w:val="24"/>
        </w:rPr>
        <w:t xml:space="preserve">, </w:t>
      </w:r>
      <w:r w:rsidR="00077F6B">
        <w:rPr>
          <w:rFonts w:ascii="Times New Roman" w:hAnsi="Times New Roman"/>
          <w:sz w:val="24"/>
        </w:rPr>
        <w:t>БЕОГРАД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077F6B">
        <w:rPr>
          <w:rFonts w:ascii="Times New Roman" w:hAnsi="Times New Roman"/>
          <w:sz w:val="24"/>
          <w:lang w:val="sr-Latn-CS"/>
        </w:rPr>
        <w:t>29.11.2013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077F6B">
        <w:rPr>
          <w:rFonts w:ascii="Times New Roman" w:hAnsi="Times New Roman"/>
          <w:sz w:val="24"/>
        </w:rPr>
        <w:t xml:space="preserve">студијског програма </w:t>
      </w:r>
      <w:r w:rsidR="00077F6B">
        <w:rPr>
          <w:rFonts w:ascii="Times New Roman" w:hAnsi="Times New Roman"/>
          <w:b/>
          <w:sz w:val="24"/>
        </w:rPr>
        <w:t>ОАС4 - ПРАВА</w:t>
      </w:r>
      <w:r w:rsidR="00077F6B">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077F6B">
        <w:rPr>
          <w:rFonts w:ascii="Times New Roman" w:hAnsi="Times New Roman"/>
          <w:sz w:val="24"/>
          <w:lang w:val="sr-Latn-CS"/>
        </w:rPr>
        <w:t>612-00-02500/2013-04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3" w:name="OLE_LINK10"/>
      <w:bookmarkStart w:id="4" w:name="OLE_LINK16"/>
      <w:r w:rsidR="00077F6B">
        <w:rPr>
          <w:rFonts w:ascii="Times New Roman" w:hAnsi="Times New Roman"/>
          <w:b/>
          <w:sz w:val="24"/>
        </w:rPr>
        <w:t>УНИВЕРЗИТЕТ УНИОН- ПРАВНИ ФАКУЛТЕТ</w:t>
      </w:r>
      <w:r>
        <w:rPr>
          <w:rFonts w:ascii="Times New Roman" w:hAnsi="Times New Roman"/>
          <w:sz w:val="24"/>
        </w:rPr>
        <w:t xml:space="preserve"> и </w:t>
      </w:r>
      <w:bookmarkEnd w:id="3"/>
      <w:bookmarkEnd w:id="4"/>
      <w:r>
        <w:rPr>
          <w:rFonts w:ascii="Times New Roman" w:hAnsi="Times New Roman"/>
          <w:sz w:val="24"/>
        </w:rPr>
        <w:t>предлог одлуке, достављени су Комисији за акредитацију и проверу квалитета.</w:t>
      </w:r>
    </w:p>
    <w:p w:rsidR="00383263" w:rsidRPr="00480200" w:rsidRDefault="00077F6B" w:rsidP="00383263">
      <w:pPr>
        <w:spacing w:before="120"/>
        <w:jc w:val="both"/>
        <w:rPr>
          <w:rFonts w:ascii="Times New Roman" w:hAnsi="Times New Roman"/>
          <w:sz w:val="24"/>
          <w:szCs w:val="24"/>
        </w:rPr>
      </w:pPr>
      <w:r>
        <w:rPr>
          <w:rFonts w:ascii="Times New Roman" w:hAnsi="Times New Roman"/>
          <w:sz w:val="24"/>
          <w:szCs w:val="24"/>
          <w:lang w:val="sr-Latn-CS"/>
        </w:rPr>
        <w:t xml:space="preserve"> </w:t>
      </w:r>
      <w:r w:rsidR="00383263" w:rsidRPr="00480200">
        <w:rPr>
          <w:rFonts w:ascii="Times New Roman" w:hAnsi="Times New Roman"/>
          <w:sz w:val="24"/>
          <w:szCs w:val="24"/>
        </w:rPr>
        <w:t xml:space="preserve">Студијски програм </w:t>
      </w:r>
      <w:r w:rsidR="00383263" w:rsidRPr="00480200">
        <w:rPr>
          <w:rFonts w:ascii="Times New Roman" w:hAnsi="Times New Roman"/>
          <w:sz w:val="24"/>
          <w:szCs w:val="24"/>
          <w:lang w:val="sr-Cyrl-BA"/>
        </w:rPr>
        <w:t>је</w:t>
      </w:r>
      <w:r w:rsidR="00383263" w:rsidRPr="00480200">
        <w:rPr>
          <w:rFonts w:ascii="Times New Roman" w:hAnsi="Times New Roman"/>
          <w:sz w:val="24"/>
          <w:szCs w:val="24"/>
        </w:rPr>
        <w:t xml:space="preserve"> </w:t>
      </w:r>
      <w:r w:rsidR="00383263" w:rsidRPr="00480200">
        <w:rPr>
          <w:rFonts w:ascii="Times New Roman" w:hAnsi="Times New Roman"/>
          <w:sz w:val="24"/>
          <w:szCs w:val="24"/>
          <w:lang w:val="sr-Cyrl-BA"/>
        </w:rPr>
        <w:t xml:space="preserve"> у друштвено хуманистичком пољу  </w:t>
      </w:r>
      <w:r w:rsidR="00383263" w:rsidRPr="00480200">
        <w:rPr>
          <w:rFonts w:ascii="Times New Roman" w:hAnsi="Times New Roman"/>
          <w:sz w:val="24"/>
          <w:szCs w:val="24"/>
          <w:lang w:val="ru-RU"/>
        </w:rPr>
        <w:t xml:space="preserve">што је </w:t>
      </w:r>
      <w:r w:rsidR="00383263" w:rsidRPr="00480200">
        <w:rPr>
          <w:rFonts w:ascii="Times New Roman" w:hAnsi="Times New Roman"/>
          <w:sz w:val="24"/>
          <w:szCs w:val="24"/>
          <w:lang w:val="sr-Cyrl-CS"/>
        </w:rPr>
        <w:t>у складу са законом</w:t>
      </w:r>
      <w:r w:rsidR="00383263" w:rsidRPr="00480200">
        <w:rPr>
          <w:rFonts w:ascii="Times New Roman" w:hAnsi="Times New Roman"/>
          <w:sz w:val="24"/>
          <w:szCs w:val="24"/>
          <w:lang w:val="ru-RU"/>
        </w:rPr>
        <w:t xml:space="preserve"> и </w:t>
      </w:r>
      <w:r w:rsidR="00383263" w:rsidRPr="00480200">
        <w:rPr>
          <w:rFonts w:ascii="Times New Roman" w:hAnsi="Times New Roman"/>
          <w:sz w:val="24"/>
          <w:szCs w:val="24"/>
          <w:lang w:val="sr-Cyrl-CS"/>
        </w:rPr>
        <w:t xml:space="preserve">листом области коју </w:t>
      </w:r>
      <w:r w:rsidR="00383263" w:rsidRPr="00480200">
        <w:rPr>
          <w:rFonts w:ascii="Times New Roman" w:hAnsi="Times New Roman"/>
          <w:sz w:val="24"/>
          <w:szCs w:val="24"/>
          <w:lang w:val="ru-RU"/>
        </w:rPr>
        <w:t xml:space="preserve">је </w:t>
      </w:r>
      <w:r w:rsidR="00383263" w:rsidRPr="00480200">
        <w:rPr>
          <w:rFonts w:ascii="Times New Roman" w:hAnsi="Times New Roman"/>
          <w:sz w:val="24"/>
          <w:szCs w:val="24"/>
          <w:lang w:val="sr-Cyrl-CS"/>
        </w:rPr>
        <w:t>утвр</w:t>
      </w:r>
      <w:r w:rsidR="00383263" w:rsidRPr="00480200">
        <w:rPr>
          <w:rFonts w:ascii="Times New Roman" w:hAnsi="Times New Roman"/>
          <w:sz w:val="24"/>
          <w:szCs w:val="24"/>
          <w:lang w:val="ru-RU"/>
        </w:rPr>
        <w:t xml:space="preserve">дио </w:t>
      </w:r>
      <w:r w:rsidR="00383263" w:rsidRPr="00480200">
        <w:rPr>
          <w:rFonts w:ascii="Times New Roman" w:hAnsi="Times New Roman"/>
          <w:sz w:val="24"/>
          <w:szCs w:val="24"/>
          <w:lang w:val="sr-Cyrl-CS"/>
        </w:rPr>
        <w:t xml:space="preserve"> Национални савет</w:t>
      </w:r>
      <w:r w:rsidR="00383263" w:rsidRPr="00480200">
        <w:rPr>
          <w:rFonts w:ascii="Times New Roman" w:hAnsi="Times New Roman"/>
          <w:sz w:val="24"/>
          <w:szCs w:val="24"/>
          <w:lang w:val="ru-RU"/>
        </w:rPr>
        <w:t xml:space="preserve">. Назив дипломе </w:t>
      </w:r>
      <w:r w:rsidR="00383263" w:rsidRPr="00480200">
        <w:rPr>
          <w:rFonts w:ascii="Times New Roman" w:hAnsi="Times New Roman"/>
          <w:sz w:val="24"/>
          <w:szCs w:val="24"/>
          <w:lang w:val="sr-Cyrl-CS"/>
        </w:rPr>
        <w:t xml:space="preserve">   </w:t>
      </w:r>
      <w:r w:rsidR="00383263" w:rsidRPr="00480200">
        <w:rPr>
          <w:rFonts w:ascii="Times New Roman" w:hAnsi="Times New Roman"/>
          <w:b/>
          <w:sz w:val="24"/>
          <w:szCs w:val="24"/>
          <w:lang w:val="sr-Cyrl-CS"/>
        </w:rPr>
        <w:t xml:space="preserve">Дипломирани  правник  </w:t>
      </w:r>
      <w:r w:rsidR="00383263" w:rsidRPr="00480200">
        <w:rPr>
          <w:rFonts w:ascii="Times New Roman" w:hAnsi="Times New Roman"/>
          <w:sz w:val="24"/>
          <w:szCs w:val="24"/>
          <w:lang w:val="sr-Cyrl-CS"/>
        </w:rPr>
        <w:t>је</w:t>
      </w:r>
      <w:r w:rsidR="00383263" w:rsidRPr="00480200">
        <w:rPr>
          <w:rFonts w:ascii="Times New Roman" w:hAnsi="Times New Roman"/>
          <w:sz w:val="24"/>
          <w:szCs w:val="24"/>
          <w:lang w:val="ru-RU"/>
        </w:rPr>
        <w:t xml:space="preserve"> </w:t>
      </w:r>
      <w:r w:rsidR="00383263" w:rsidRPr="00480200">
        <w:rPr>
          <w:rFonts w:ascii="Times New Roman" w:hAnsi="Times New Roman"/>
          <w:sz w:val="24"/>
          <w:szCs w:val="24"/>
          <w:lang w:val="sr-Cyrl-CS"/>
        </w:rPr>
        <w:t xml:space="preserve">у складу са листом звања коју </w:t>
      </w:r>
      <w:r w:rsidR="00383263" w:rsidRPr="00480200">
        <w:rPr>
          <w:rFonts w:ascii="Times New Roman" w:hAnsi="Times New Roman"/>
          <w:sz w:val="24"/>
          <w:szCs w:val="24"/>
          <w:lang w:val="ru-RU"/>
        </w:rPr>
        <w:t xml:space="preserve">је </w:t>
      </w:r>
      <w:r w:rsidR="00383263" w:rsidRPr="00480200">
        <w:rPr>
          <w:rFonts w:ascii="Times New Roman" w:hAnsi="Times New Roman"/>
          <w:sz w:val="24"/>
          <w:szCs w:val="24"/>
          <w:lang w:val="sr-Cyrl-CS"/>
        </w:rPr>
        <w:t>утв</w:t>
      </w:r>
      <w:r w:rsidR="00383263" w:rsidRPr="00480200">
        <w:rPr>
          <w:rFonts w:ascii="Times New Roman" w:hAnsi="Times New Roman"/>
          <w:sz w:val="24"/>
          <w:szCs w:val="24"/>
          <w:lang w:val="ru-RU"/>
        </w:rPr>
        <w:t>рдио</w:t>
      </w:r>
      <w:r w:rsidR="00383263" w:rsidRPr="00480200">
        <w:rPr>
          <w:rFonts w:ascii="Times New Roman" w:hAnsi="Times New Roman"/>
          <w:sz w:val="24"/>
          <w:szCs w:val="24"/>
          <w:lang w:val="sr-Cyrl-CS"/>
        </w:rPr>
        <w:t xml:space="preserve"> Национални савет</w:t>
      </w:r>
      <w:r w:rsidR="00383263" w:rsidRPr="00480200">
        <w:rPr>
          <w:rFonts w:ascii="Times New Roman" w:hAnsi="Times New Roman"/>
          <w:sz w:val="24"/>
          <w:szCs w:val="24"/>
          <w:lang w:val="ru-RU"/>
        </w:rPr>
        <w:t xml:space="preserve">, а дужина студија 4 године и 240 ЕСПБ је у складу са законом. </w:t>
      </w:r>
      <w:r w:rsidR="00383263" w:rsidRPr="00480200">
        <w:rPr>
          <w:rFonts w:ascii="Times New Roman" w:hAnsi="Times New Roman"/>
          <w:sz w:val="24"/>
          <w:szCs w:val="24"/>
        </w:rPr>
        <w:t xml:space="preserve"> </w:t>
      </w:r>
      <w:r w:rsidR="004E31DB" w:rsidRPr="00480200">
        <w:rPr>
          <w:rFonts w:ascii="Times New Roman" w:hAnsi="Times New Roman"/>
          <w:sz w:val="24"/>
          <w:szCs w:val="24"/>
        </w:rPr>
        <w:t xml:space="preserve"> </w:t>
      </w:r>
      <w:r w:rsidR="00383263" w:rsidRPr="00480200">
        <w:rPr>
          <w:rFonts w:ascii="Times New Roman" w:hAnsi="Times New Roman"/>
          <w:sz w:val="24"/>
          <w:szCs w:val="24"/>
          <w:lang w:val="sr-Cyrl-CS"/>
        </w:rPr>
        <w:t xml:space="preserve">Програм је прихваћен </w:t>
      </w:r>
      <w:r w:rsidR="00383263" w:rsidRPr="00480200">
        <w:rPr>
          <w:rFonts w:ascii="Times New Roman" w:hAnsi="Times New Roman"/>
          <w:sz w:val="24"/>
          <w:szCs w:val="24"/>
          <w:lang w:val="ru-RU"/>
        </w:rPr>
        <w:t>28.03. 2013. Сенат Универзитета Унион у Београду, на основу предлога Наставно научног већа Правног факултета</w:t>
      </w:r>
      <w:r w:rsidR="00383263" w:rsidRPr="00480200">
        <w:rPr>
          <w:rFonts w:ascii="Times New Roman" w:hAnsi="Times New Roman"/>
          <w:sz w:val="24"/>
          <w:szCs w:val="24"/>
          <w:lang w:val="sr-Cyrl-CS"/>
        </w:rPr>
        <w:t>.</w:t>
      </w:r>
    </w:p>
    <w:p w:rsidR="00383263" w:rsidRPr="00480200" w:rsidRDefault="00383263" w:rsidP="00383263">
      <w:pPr>
        <w:spacing w:before="120"/>
        <w:jc w:val="both"/>
        <w:rPr>
          <w:rFonts w:ascii="Times New Roman" w:hAnsi="Times New Roman"/>
          <w:sz w:val="24"/>
          <w:szCs w:val="24"/>
          <w:lang w:val="sr-Cyrl-CS"/>
        </w:rPr>
      </w:pPr>
      <w:r w:rsidRPr="00480200">
        <w:rPr>
          <w:rFonts w:ascii="Times New Roman" w:hAnsi="Times New Roman"/>
          <w:sz w:val="24"/>
          <w:szCs w:val="24"/>
          <w:lang w:val="sr-Cyrl-CS"/>
        </w:rPr>
        <w:t>Студијски програм садржи све законом предвиђене елементе: назив, врсту студија, академски назив, услове за упис, листу предмета, начин извођења студија, бодовну вредност предмета, начин и предуслове за упис предмета. У структури студијског програма наведени су циљеви програма и  исходи процеса учења. Студије су обима 240 ЕСПБ бодова и трају четири године.</w:t>
      </w:r>
      <w:r w:rsidR="004E31DB" w:rsidRPr="00480200">
        <w:rPr>
          <w:rFonts w:ascii="Times New Roman" w:hAnsi="Times New Roman"/>
          <w:sz w:val="24"/>
          <w:szCs w:val="24"/>
        </w:rPr>
        <w:t xml:space="preserve"> </w:t>
      </w:r>
      <w:r w:rsidRPr="00480200">
        <w:rPr>
          <w:rFonts w:ascii="Times New Roman" w:hAnsi="Times New Roman"/>
          <w:sz w:val="24"/>
          <w:szCs w:val="24"/>
          <w:lang w:val="sr-Cyrl-CS"/>
        </w:rPr>
        <w:t>Студијски програм обезбеђује стицање високог образовања првог степена академских студија које оспособљава за препознатљиву и јасно дефинисану професију и занимање. Окончањем студијског програма студент стиче академски назив дипломираног правника. Студијски програм по завршеним основним академским студијама омогућује наставак образовања и даље стручно усавршавање на мастер академским студијама.</w:t>
      </w:r>
      <w:r w:rsidR="004E31DB" w:rsidRPr="00480200">
        <w:rPr>
          <w:rFonts w:ascii="Times New Roman" w:hAnsi="Times New Roman"/>
          <w:sz w:val="24"/>
          <w:szCs w:val="24"/>
        </w:rPr>
        <w:t xml:space="preserve"> </w:t>
      </w:r>
      <w:r w:rsidRPr="00480200">
        <w:rPr>
          <w:rFonts w:ascii="Times New Roman" w:hAnsi="Times New Roman"/>
          <w:sz w:val="24"/>
          <w:szCs w:val="24"/>
          <w:lang w:val="sr-Cyrl-CS"/>
        </w:rPr>
        <w:t>Сврха програма је јасно и недвосмислено формулисана и у потпуности је усклађена са општом мисијом и циљевима  установе. Сврха студијског програма основних академских студија на Правном факултету јесте да се омогући студенту да се оспособи за професију правника за развој и примену научних и стручних достигнућа из области права, праксе, и примену научних и доктринарних достигнућа.</w:t>
      </w:r>
      <w:r w:rsidR="00D76018" w:rsidRPr="00480200">
        <w:rPr>
          <w:rFonts w:ascii="Times New Roman" w:hAnsi="Times New Roman"/>
          <w:sz w:val="24"/>
          <w:szCs w:val="24"/>
        </w:rPr>
        <w:t xml:space="preserve"> </w:t>
      </w:r>
      <w:r w:rsidRPr="00480200">
        <w:rPr>
          <w:rFonts w:ascii="Times New Roman" w:hAnsi="Times New Roman"/>
          <w:sz w:val="24"/>
          <w:szCs w:val="24"/>
          <w:lang w:val="sr-Cyrl-CS"/>
        </w:rPr>
        <w:t>Циљ студијског програма основних академских студија јесте да студенти стекну неопходна знања и вештине у различитим областима права, која чине студенте способним да врше послове за чије обављање се тражи правничко образовање стечено на основним академским студијама. Програм студијске групе утемељен је на савременим светским научним и технолошким достигнућима из области правних наука.</w:t>
      </w:r>
      <w:r w:rsidRPr="00480200">
        <w:rPr>
          <w:rFonts w:ascii="Times New Roman" w:hAnsi="Times New Roman"/>
          <w:sz w:val="24"/>
          <w:szCs w:val="24"/>
        </w:rPr>
        <w:t xml:space="preserve"> </w:t>
      </w:r>
      <w:r w:rsidRPr="00480200">
        <w:rPr>
          <w:rFonts w:ascii="Times New Roman" w:hAnsi="Times New Roman"/>
          <w:sz w:val="24"/>
          <w:szCs w:val="24"/>
          <w:lang w:val="sr-Cyrl-CS"/>
        </w:rPr>
        <w:t>Наведене су опште и посебне способности које студенти стичу савладавањем програма,  У документацији постоји прилог додатак дипломи који је у складу са предвиђеним стандардима.</w:t>
      </w:r>
    </w:p>
    <w:p w:rsidR="00383263" w:rsidRPr="00480200" w:rsidRDefault="00383263" w:rsidP="00383263">
      <w:pPr>
        <w:spacing w:before="120"/>
        <w:jc w:val="both"/>
        <w:rPr>
          <w:rFonts w:ascii="Times New Roman" w:hAnsi="Times New Roman"/>
          <w:sz w:val="24"/>
          <w:szCs w:val="24"/>
          <w:lang w:val="sr-Cyrl-CS"/>
        </w:rPr>
      </w:pPr>
      <w:r w:rsidRPr="00480200">
        <w:rPr>
          <w:rFonts w:ascii="Times New Roman" w:hAnsi="Times New Roman"/>
          <w:sz w:val="24"/>
          <w:szCs w:val="24"/>
          <w:lang w:val="sr-Cyrl-CS"/>
        </w:rPr>
        <w:t>Структура курикулума обухвата распоред предмета, фонд часова и број ЕСПБ. Курикулум студијског програма на основим академским студијама садржи 29 обавезних и 16 изборних предмета. Број ЕСПБ који се стиче полагањем изборних предмета је већи од 20% што захтева стандард. Број часова активне наставе је у складу са Законом о високом образовању.</w:t>
      </w:r>
      <w:r w:rsidRPr="00480200">
        <w:rPr>
          <w:rFonts w:ascii="Times New Roman" w:hAnsi="Times New Roman"/>
          <w:sz w:val="24"/>
          <w:szCs w:val="24"/>
        </w:rPr>
        <w:t xml:space="preserve"> </w:t>
      </w:r>
      <w:r w:rsidRPr="00480200">
        <w:rPr>
          <w:rFonts w:ascii="Times New Roman" w:hAnsi="Times New Roman"/>
          <w:sz w:val="24"/>
          <w:szCs w:val="24"/>
          <w:lang w:val="sr-Cyrl-CS"/>
        </w:rPr>
        <w:t>Структура курикулума обухвата назив предмета, шифру, име предметног наставника, изборност, број ЕСПБ бодова, година и семестар у коме се предмет држи, циљ, исход и садржај предмета, препоручену литературу, број часова и методе извођења наставе у току семестра, као и начин оцењивања знања студената укључујући све предиспитне активности.</w:t>
      </w:r>
      <w:r w:rsidRPr="00480200">
        <w:rPr>
          <w:rFonts w:ascii="Times New Roman" w:hAnsi="Times New Roman"/>
          <w:sz w:val="24"/>
          <w:szCs w:val="24"/>
        </w:rPr>
        <w:t xml:space="preserve"> </w:t>
      </w:r>
      <w:r w:rsidRPr="00480200">
        <w:rPr>
          <w:rFonts w:ascii="Times New Roman" w:hAnsi="Times New Roman"/>
          <w:sz w:val="24"/>
          <w:szCs w:val="24"/>
          <w:lang w:val="sr-Cyrl-CS"/>
        </w:rPr>
        <w:t xml:space="preserve">У структури студијског програма на основним академским студијама правилно су заступљене различите групе предмета </w:t>
      </w:r>
      <w:r w:rsidRPr="00480200">
        <w:rPr>
          <w:rFonts w:ascii="Times New Roman" w:hAnsi="Times New Roman"/>
          <w:sz w:val="24"/>
          <w:szCs w:val="24"/>
          <w:lang w:val="sr-Cyrl-CS"/>
        </w:rPr>
        <w:lastRenderedPageBreak/>
        <w:t>према препорученим процентима. Од укупно 45 предмета 5 су академско општеобразовни, 8 предмета припада групи теоријско-методолошких предмета, 14 групи научно-стручних предмета и 18 предмета припадају групи стручно-апликативних предмета.</w:t>
      </w:r>
      <w:r w:rsidRPr="00480200">
        <w:rPr>
          <w:rFonts w:ascii="Times New Roman" w:hAnsi="Times New Roman"/>
          <w:sz w:val="24"/>
          <w:szCs w:val="24"/>
        </w:rPr>
        <w:t xml:space="preserve"> </w:t>
      </w:r>
      <w:r w:rsidRPr="00480200">
        <w:rPr>
          <w:rFonts w:ascii="Times New Roman" w:hAnsi="Times New Roman"/>
          <w:sz w:val="24"/>
          <w:szCs w:val="24"/>
          <w:lang w:val="sr-Cyrl-CS"/>
        </w:rPr>
        <w:t>Наставни план и програм је целовит и свеобухватан и нуди најновија стручна сазнања.</w:t>
      </w:r>
      <w:r w:rsidRPr="00480200">
        <w:rPr>
          <w:rFonts w:ascii="Times New Roman" w:hAnsi="Times New Roman"/>
          <w:sz w:val="24"/>
          <w:szCs w:val="24"/>
        </w:rPr>
        <w:t xml:space="preserve"> </w:t>
      </w:r>
      <w:r w:rsidRPr="00480200">
        <w:rPr>
          <w:rFonts w:ascii="Times New Roman" w:hAnsi="Times New Roman"/>
          <w:sz w:val="24"/>
          <w:szCs w:val="24"/>
          <w:lang w:val="sr-Cyrl-CS"/>
        </w:rPr>
        <w:t>Програм усаглашен са другим програмом академских студија који се изводе на установи.</w:t>
      </w:r>
      <w:r w:rsidRPr="00480200">
        <w:rPr>
          <w:rFonts w:ascii="Times New Roman" w:hAnsi="Times New Roman"/>
          <w:sz w:val="24"/>
          <w:szCs w:val="24"/>
        </w:rPr>
        <w:t xml:space="preserve"> </w:t>
      </w:r>
      <w:r w:rsidRPr="00480200">
        <w:rPr>
          <w:rFonts w:ascii="Times New Roman" w:hAnsi="Times New Roman"/>
          <w:sz w:val="24"/>
          <w:szCs w:val="24"/>
          <w:lang w:val="sr-Cyrl-CS"/>
        </w:rPr>
        <w:t>Студијски програм на основним академским студијама је усаглашен са савременим европским студијским програмима модерних европских правних факултета. Програм је усклађен са програмима иностраних високошколских установа из области права из Љубљане, Аугсбурга и Загреба.</w:t>
      </w:r>
      <w:r w:rsidR="00B745C8" w:rsidRPr="00480200">
        <w:rPr>
          <w:rFonts w:ascii="Times New Roman" w:hAnsi="Times New Roman"/>
          <w:sz w:val="24"/>
          <w:szCs w:val="24"/>
        </w:rPr>
        <w:t xml:space="preserve"> </w:t>
      </w:r>
      <w:r w:rsidRPr="00480200">
        <w:rPr>
          <w:rFonts w:ascii="Times New Roman" w:hAnsi="Times New Roman"/>
          <w:sz w:val="24"/>
          <w:szCs w:val="24"/>
          <w:lang w:val="sr-Cyrl-CS"/>
        </w:rPr>
        <w:t xml:space="preserve">Увидом у листу просторија установе, закључује се да располаже прописаним просторним капацитетима за извођење наставе планираном броју </w:t>
      </w:r>
      <w:r w:rsidR="008F69B7">
        <w:rPr>
          <w:rFonts w:ascii="Times New Roman" w:hAnsi="Times New Roman"/>
          <w:sz w:val="24"/>
          <w:szCs w:val="24"/>
        </w:rPr>
        <w:t xml:space="preserve">130 </w:t>
      </w:r>
      <w:r w:rsidRPr="00480200">
        <w:rPr>
          <w:rFonts w:ascii="Times New Roman" w:hAnsi="Times New Roman"/>
          <w:sz w:val="24"/>
          <w:szCs w:val="24"/>
          <w:lang w:val="sr-Cyrl-CS"/>
        </w:rPr>
        <w:t>уписаних студената</w:t>
      </w:r>
      <w:r w:rsidR="008F69B7">
        <w:rPr>
          <w:rFonts w:ascii="Times New Roman" w:hAnsi="Times New Roman"/>
          <w:sz w:val="24"/>
          <w:szCs w:val="24"/>
        </w:rPr>
        <w:t xml:space="preserve"> на прву годину</w:t>
      </w:r>
      <w:r w:rsidRPr="00480200">
        <w:rPr>
          <w:rFonts w:ascii="Times New Roman" w:hAnsi="Times New Roman"/>
          <w:sz w:val="24"/>
          <w:szCs w:val="24"/>
          <w:lang w:val="sr-Cyrl-CS"/>
        </w:rPr>
        <w:t>.</w:t>
      </w:r>
      <w:r w:rsidR="00B745C8" w:rsidRPr="00480200">
        <w:rPr>
          <w:rFonts w:ascii="Times New Roman" w:hAnsi="Times New Roman"/>
          <w:sz w:val="24"/>
          <w:szCs w:val="24"/>
        </w:rPr>
        <w:t xml:space="preserve"> </w:t>
      </w:r>
      <w:r w:rsidRPr="00480200">
        <w:rPr>
          <w:rFonts w:ascii="Times New Roman" w:hAnsi="Times New Roman"/>
          <w:sz w:val="24"/>
          <w:szCs w:val="24"/>
          <w:lang w:val="sr-Cyrl-CS"/>
        </w:rPr>
        <w:t>Ранг листа кандидата утврђује се на основу успеха из средње школе и резултата остварених на тесту провере опште информисаности и склоности праву. Тест садржи питања  из опште културе, историје и социологије, док су задаци усмерени на проверу способности логичког закључивања и подвођења чињеничног стања под наведену норму.</w:t>
      </w:r>
      <w:r w:rsidR="00B745C8" w:rsidRPr="00480200">
        <w:rPr>
          <w:rFonts w:ascii="Times New Roman" w:hAnsi="Times New Roman"/>
          <w:sz w:val="24"/>
          <w:szCs w:val="24"/>
        </w:rPr>
        <w:t xml:space="preserve"> </w:t>
      </w:r>
      <w:r w:rsidRPr="00480200">
        <w:rPr>
          <w:rFonts w:ascii="Times New Roman" w:hAnsi="Times New Roman"/>
          <w:sz w:val="24"/>
          <w:szCs w:val="24"/>
          <w:lang w:val="sr-Cyrl-CS"/>
        </w:rPr>
        <w:t>За сваки испит је утврђен број ЕСПБ бодова које студент стиче полагањем.</w:t>
      </w:r>
      <w:r w:rsidRPr="00480200">
        <w:rPr>
          <w:rFonts w:ascii="Times New Roman" w:hAnsi="Times New Roman"/>
          <w:sz w:val="24"/>
          <w:szCs w:val="24"/>
        </w:rPr>
        <w:t xml:space="preserve"> </w:t>
      </w:r>
      <w:r w:rsidRPr="00480200">
        <w:rPr>
          <w:rFonts w:ascii="Times New Roman" w:hAnsi="Times New Roman"/>
          <w:sz w:val="24"/>
          <w:szCs w:val="24"/>
          <w:lang w:val="sr-Cyrl-CS"/>
        </w:rPr>
        <w:t>Из приложене документације се не може најпрецизније утврдити којом методологијом је утврђено оптерећење студената за сваки појединачни предмет. Препоручује се да се на основу обима градива и количине потребне препоручне литературе за савладавање истог, утврди прецизније оптерећење, односно број радних сати потребан за самосталан рад студената, те у складу с тим и број бодова које различити предмети носе.</w:t>
      </w:r>
      <w:r w:rsidRPr="00480200">
        <w:rPr>
          <w:rFonts w:ascii="Times New Roman" w:hAnsi="Times New Roman"/>
          <w:sz w:val="24"/>
          <w:szCs w:val="24"/>
        </w:rPr>
        <w:t xml:space="preserve"> </w:t>
      </w:r>
      <w:r w:rsidRPr="00480200">
        <w:rPr>
          <w:rFonts w:ascii="Times New Roman" w:hAnsi="Times New Roman"/>
          <w:sz w:val="24"/>
          <w:szCs w:val="24"/>
          <w:lang w:val="sr-Cyrl-CS"/>
        </w:rPr>
        <w:t>Успешност студената у савлађивању одређеног предмета континуирано се прати током наставе и изражава се поенима. Максимални број поена које студент може да оствари на предмету је 100, и студент их стиче испуњавањем предиспитних обавеза и полагањем испита. У току савладавања наставног програма, студент може да оствари најмање 30, а највише 50 поена испуњавањем предиспитних обавеза. У прилозима су дати статистички подаци о напредовању студената на студијском програму. Било би добро и да за неке предмете максималан број поена остварених испуњавањем предиспитних обавеза буде већи.</w:t>
      </w:r>
      <w:r w:rsidRPr="00480200">
        <w:rPr>
          <w:rFonts w:ascii="Times New Roman" w:hAnsi="Times New Roman"/>
          <w:sz w:val="24"/>
          <w:szCs w:val="24"/>
        </w:rPr>
        <w:t xml:space="preserve"> </w:t>
      </w:r>
      <w:r w:rsidRPr="00480200">
        <w:rPr>
          <w:rFonts w:ascii="Times New Roman" w:hAnsi="Times New Roman"/>
          <w:sz w:val="24"/>
          <w:szCs w:val="24"/>
          <w:lang w:val="sr-Cyrl-CS"/>
        </w:rPr>
        <w:t>За сваки предмет је јасно назначен начин стицања поена кроз различите активности студената у зависности од типа предмета. Оцена студента је заснована на укупном броју поена које је студент стекао испуњавањем предиспитних обавеза, а према нивоу стечених знања и вештина.</w:t>
      </w:r>
    </w:p>
    <w:p w:rsidR="00383263" w:rsidRPr="00480200" w:rsidRDefault="00383263" w:rsidP="00383263">
      <w:pPr>
        <w:spacing w:before="120"/>
        <w:jc w:val="both"/>
        <w:rPr>
          <w:rFonts w:ascii="Times New Roman" w:hAnsi="Times New Roman"/>
          <w:sz w:val="24"/>
          <w:szCs w:val="24"/>
        </w:rPr>
      </w:pPr>
      <w:r w:rsidRPr="00480200">
        <w:rPr>
          <w:rFonts w:ascii="Times New Roman" w:hAnsi="Times New Roman"/>
          <w:sz w:val="24"/>
          <w:szCs w:val="24"/>
          <w:lang w:val="sr-Cyrl-CS"/>
        </w:rPr>
        <w:t>Укупан број наставника у сталном радном односу је 22. У звању редовног професора 8 наставника, у звању ванредног професора 7 наставника, 6 наставника у звању доцента, а 1 је предавач. Наставу на програму изводе и 4 наставника која су запослена у установи са делом радног времена и 3 ангажована по уговору. Наставник остварује просечно 2,84 часова активне наставе недељно. Максимално ангажовање по наставнику није веће од 12  часова недељно.</w:t>
      </w:r>
      <w:r w:rsidRPr="00480200">
        <w:rPr>
          <w:rFonts w:ascii="Times New Roman" w:hAnsi="Times New Roman"/>
          <w:sz w:val="24"/>
          <w:szCs w:val="24"/>
        </w:rPr>
        <w:t xml:space="preserve"> </w:t>
      </w:r>
      <w:r w:rsidRPr="00480200">
        <w:rPr>
          <w:rFonts w:ascii="Times New Roman" w:hAnsi="Times New Roman"/>
          <w:sz w:val="24"/>
          <w:szCs w:val="24"/>
          <w:lang w:val="sr-Cyrl-CS"/>
        </w:rPr>
        <w:t>За све наставнике ангажоване са пуним радним временом су приложене фотокопије радних књижица, док су за наставнике ангажоване са непуним радним временом приложени уговори о раду. Наставници у сталном радном односу са пуним радним временом држе 78.76% часова активне наставе.</w:t>
      </w:r>
      <w:r w:rsidRPr="00480200">
        <w:rPr>
          <w:rFonts w:ascii="Times New Roman" w:hAnsi="Times New Roman"/>
          <w:sz w:val="24"/>
          <w:szCs w:val="24"/>
        </w:rPr>
        <w:t xml:space="preserve"> </w:t>
      </w:r>
      <w:r w:rsidRPr="00480200">
        <w:rPr>
          <w:rFonts w:ascii="Times New Roman" w:hAnsi="Times New Roman"/>
          <w:sz w:val="24"/>
          <w:szCs w:val="24"/>
          <w:lang w:val="sr-Cyrl-CS"/>
        </w:rPr>
        <w:t xml:space="preserve">Испуњени су сви законски услови везани за датуме избора и године живота наставника, као и број наставника са стеченим научним називом доктора наука.Укупан број сарадника је 14, </w:t>
      </w:r>
      <w:r w:rsidRPr="00480200">
        <w:rPr>
          <w:rFonts w:ascii="Times New Roman" w:hAnsi="Times New Roman"/>
          <w:sz w:val="24"/>
          <w:szCs w:val="24"/>
          <w:lang w:val="sr-Cyrl-CS"/>
        </w:rPr>
        <w:lastRenderedPageBreak/>
        <w:t>од којих су 2 асистента и 1 сарадник у настави запослени на установи са пуним радним временом, док је 11 сарадник у настави ангажовано по уговору. Назначени број сарадника сходно закону и Статуту факултета довољан је да покрије укупан број часова наставе на студијском програму које високошколска установа реализује. Сарадници остварују просечно мање од 7,4 часова активне наставе недељно.</w:t>
      </w:r>
      <w:r w:rsidRPr="00480200">
        <w:rPr>
          <w:rFonts w:ascii="Times New Roman" w:hAnsi="Times New Roman"/>
          <w:sz w:val="24"/>
          <w:szCs w:val="24"/>
        </w:rPr>
        <w:t xml:space="preserve"> </w:t>
      </w:r>
      <w:r w:rsidRPr="00480200">
        <w:rPr>
          <w:rFonts w:ascii="Times New Roman" w:hAnsi="Times New Roman"/>
          <w:sz w:val="24"/>
          <w:szCs w:val="24"/>
          <w:lang w:val="sr-Cyrl-CS"/>
        </w:rPr>
        <w:t>Квалификације наставног особља одговарају новоу њихових задужења. У књизи наставника се налазе подаци о свим наставницима ангажованим на студијском програму. Наставници  поседују документоване референце које их квалификују као компетентне за наставне предмете које држе на овом студијском програму.Величина група за предавања и вежбе одговара Допуни стандарда за акредитацију студијских програма.</w:t>
      </w:r>
      <w:r w:rsidRPr="00480200">
        <w:rPr>
          <w:rFonts w:ascii="Times New Roman" w:hAnsi="Times New Roman"/>
          <w:sz w:val="24"/>
          <w:szCs w:val="24"/>
        </w:rPr>
        <w:t xml:space="preserve"> </w:t>
      </w:r>
    </w:p>
    <w:p w:rsidR="00383263" w:rsidRPr="00480200" w:rsidRDefault="00383263" w:rsidP="00383263">
      <w:pPr>
        <w:spacing w:before="120"/>
        <w:jc w:val="both"/>
        <w:rPr>
          <w:rFonts w:ascii="Times New Roman" w:hAnsi="Times New Roman"/>
          <w:sz w:val="24"/>
          <w:szCs w:val="24"/>
          <w:lang w:val="sr-Cyrl-CS"/>
        </w:rPr>
      </w:pPr>
      <w:r w:rsidRPr="00480200">
        <w:rPr>
          <w:rFonts w:ascii="Times New Roman" w:hAnsi="Times New Roman"/>
          <w:sz w:val="24"/>
          <w:szCs w:val="24"/>
          <w:lang w:val="sr-Cyrl-CS"/>
        </w:rPr>
        <w:t>Основне студије се реализују у простору површине 1604,9 м2.  Укупан број студената је 520, па на сваког студента долази 3,09 м2 простора.</w:t>
      </w:r>
      <w:r w:rsidRPr="00480200">
        <w:rPr>
          <w:rFonts w:ascii="Times New Roman" w:hAnsi="Times New Roman"/>
          <w:sz w:val="24"/>
          <w:szCs w:val="24"/>
        </w:rPr>
        <w:t xml:space="preserve"> </w:t>
      </w:r>
      <w:r w:rsidRPr="00480200">
        <w:rPr>
          <w:rFonts w:ascii="Times New Roman" w:hAnsi="Times New Roman"/>
          <w:sz w:val="24"/>
          <w:szCs w:val="24"/>
          <w:lang w:val="sr-Cyrl-CS"/>
        </w:rPr>
        <w:t>За одвијање наставног процеса Факултет користи 2 сале, 4 учионице, библиотеку, читаоницу и компјутерску учионицу. Укупан број места у просторијама је 600, а настава се изводи у две смене.</w:t>
      </w:r>
      <w:r w:rsidRPr="00480200">
        <w:rPr>
          <w:rFonts w:ascii="Times New Roman" w:hAnsi="Times New Roman"/>
          <w:sz w:val="24"/>
          <w:szCs w:val="24"/>
        </w:rPr>
        <w:t xml:space="preserve"> </w:t>
      </w:r>
      <w:r w:rsidRPr="00480200">
        <w:rPr>
          <w:rFonts w:ascii="Times New Roman" w:hAnsi="Times New Roman"/>
          <w:sz w:val="24"/>
          <w:szCs w:val="24"/>
          <w:lang w:val="sr-Cyrl-CS"/>
        </w:rPr>
        <w:t>Установа је није обезбедила задовољавајући број кабинета за рад наставника и сарадника.</w:t>
      </w:r>
      <w:r w:rsidRPr="00480200">
        <w:rPr>
          <w:rFonts w:ascii="Times New Roman" w:hAnsi="Times New Roman"/>
          <w:sz w:val="24"/>
          <w:szCs w:val="24"/>
        </w:rPr>
        <w:t xml:space="preserve"> </w:t>
      </w:r>
      <w:r w:rsidRPr="00480200">
        <w:rPr>
          <w:rFonts w:ascii="Times New Roman" w:hAnsi="Times New Roman"/>
          <w:sz w:val="24"/>
          <w:szCs w:val="24"/>
          <w:lang w:val="sr-Cyrl-CS"/>
        </w:rPr>
        <w:t>Обезбеђена је потребна техничка опрема за савремено извођење наставе. Факултет располаже одговарајућом опремом за извођење наставе – таблама, пројекторима, графоскопима, платнима и рачунарима.</w:t>
      </w:r>
      <w:r w:rsidRPr="00480200">
        <w:rPr>
          <w:rFonts w:ascii="Times New Roman" w:hAnsi="Times New Roman"/>
          <w:sz w:val="24"/>
          <w:szCs w:val="24"/>
        </w:rPr>
        <w:t xml:space="preserve"> </w:t>
      </w:r>
      <w:r w:rsidRPr="00480200">
        <w:rPr>
          <w:rFonts w:ascii="Times New Roman" w:hAnsi="Times New Roman"/>
          <w:sz w:val="24"/>
          <w:szCs w:val="24"/>
          <w:lang w:val="sr-Cyrl-CS"/>
        </w:rPr>
        <w:t>Библиотека располаже довољним бројем јединица релевантних за студијски програм који су  примерени карактеру студијског програма и предвиђеном броју студената. Библиотека броји 10056 наслова.</w:t>
      </w:r>
      <w:r w:rsidRPr="00480200">
        <w:rPr>
          <w:rFonts w:ascii="Times New Roman" w:hAnsi="Times New Roman"/>
          <w:sz w:val="24"/>
          <w:szCs w:val="24"/>
        </w:rPr>
        <w:t xml:space="preserve"> </w:t>
      </w:r>
      <w:r w:rsidRPr="00480200">
        <w:rPr>
          <w:rFonts w:ascii="Times New Roman" w:hAnsi="Times New Roman"/>
          <w:sz w:val="24"/>
          <w:szCs w:val="24"/>
          <w:lang w:val="sr-Cyrl-CS"/>
        </w:rPr>
        <w:t>Сви обавезни предмети су покривени одговарајућом литературом. Наставни предмети су покривени литературом која се може пронаћи у библиотеци. Број доступних примерака је на задовољавајућем нивоу.</w:t>
      </w:r>
    </w:p>
    <w:p w:rsidR="00383263" w:rsidRPr="00480200" w:rsidRDefault="00383263" w:rsidP="00383263">
      <w:pPr>
        <w:spacing w:before="120"/>
        <w:jc w:val="both"/>
        <w:rPr>
          <w:rFonts w:ascii="Times New Roman" w:hAnsi="Times New Roman"/>
          <w:sz w:val="24"/>
          <w:szCs w:val="24"/>
          <w:lang w:val="sr-Cyrl-CS"/>
        </w:rPr>
      </w:pPr>
      <w:r w:rsidRPr="00480200">
        <w:rPr>
          <w:rFonts w:ascii="Times New Roman" w:hAnsi="Times New Roman"/>
          <w:sz w:val="24"/>
          <w:szCs w:val="24"/>
          <w:lang w:val="sr-Cyrl-CS"/>
        </w:rPr>
        <w:t>Контролу квалитета студијског програма академских студија првог степена путем самовредновања спроводи Комисија за обезбеђење квалитета, а спољашњу контролу законом предвиђени органи. Комисија за обезбеђење квалитета сачињена је од 6 наставника, 1 представника ненаставног особља и 2 студента.</w:t>
      </w:r>
      <w:r w:rsidRPr="00480200">
        <w:rPr>
          <w:rFonts w:ascii="Times New Roman" w:hAnsi="Times New Roman"/>
          <w:sz w:val="24"/>
          <w:szCs w:val="24"/>
        </w:rPr>
        <w:t xml:space="preserve"> </w:t>
      </w:r>
      <w:r w:rsidRPr="00480200">
        <w:rPr>
          <w:rFonts w:ascii="Times New Roman" w:hAnsi="Times New Roman"/>
          <w:sz w:val="24"/>
          <w:szCs w:val="24"/>
          <w:lang w:val="sr-Cyrl-CS"/>
        </w:rPr>
        <w:t>Учешће студената у контроли квалитета је предвиђено кроз учешће два представника у комисији за обезбеђивање квалитета као и кроз процес анкетирања студената. Приложени су резултати претходних евалуација студијског програма.</w:t>
      </w:r>
    </w:p>
    <w:p w:rsidR="00383263" w:rsidRPr="00480200" w:rsidRDefault="00B745C8" w:rsidP="00383263">
      <w:pPr>
        <w:spacing w:before="120"/>
        <w:jc w:val="both"/>
        <w:rPr>
          <w:rFonts w:ascii="Times New Roman" w:hAnsi="Times New Roman"/>
          <w:sz w:val="24"/>
          <w:szCs w:val="24"/>
          <w:lang w:val="sr-Cyrl-CS"/>
        </w:rPr>
      </w:pPr>
      <w:r w:rsidRPr="00480200">
        <w:rPr>
          <w:rFonts w:ascii="Times New Roman" w:hAnsi="Times New Roman"/>
          <w:sz w:val="24"/>
          <w:szCs w:val="24"/>
          <w:lang w:val="sr-Cyrl-CS"/>
        </w:rPr>
        <w:t>Установа  би требало да обезбеди</w:t>
      </w:r>
      <w:r w:rsidR="00383263" w:rsidRPr="00480200">
        <w:rPr>
          <w:rFonts w:ascii="Times New Roman" w:hAnsi="Times New Roman"/>
          <w:sz w:val="24"/>
          <w:szCs w:val="24"/>
          <w:lang w:val="sr-Cyrl-CS"/>
        </w:rPr>
        <w:t xml:space="preserve"> више кабинета за рад наставника и сарадника.</w:t>
      </w:r>
      <w:r w:rsidR="00383263" w:rsidRPr="00480200">
        <w:rPr>
          <w:rFonts w:ascii="Times New Roman" w:hAnsi="Times New Roman"/>
          <w:sz w:val="24"/>
          <w:szCs w:val="24"/>
        </w:rPr>
        <w:t xml:space="preserve"> </w:t>
      </w:r>
      <w:r w:rsidR="00383263" w:rsidRPr="00480200">
        <w:rPr>
          <w:rFonts w:ascii="Times New Roman" w:hAnsi="Times New Roman"/>
          <w:sz w:val="24"/>
          <w:szCs w:val="24"/>
          <w:lang w:val="sr-Cyrl-CS"/>
        </w:rPr>
        <w:t>Потребно је омогућити већу употребу информационих технологија и приступ електронским сервисима и базама података. У Књизи наставника за поједине наставнике није наведен податак где су дипломирали, магистрирали одн. докторирали.</w:t>
      </w:r>
      <w:r w:rsidR="00383263" w:rsidRPr="00480200">
        <w:rPr>
          <w:rFonts w:ascii="Times New Roman" w:hAnsi="Times New Roman"/>
          <w:sz w:val="24"/>
          <w:szCs w:val="24"/>
        </w:rPr>
        <w:t xml:space="preserve"> </w:t>
      </w:r>
    </w:p>
    <w:p w:rsidR="00A07D15" w:rsidRDefault="00077F6B" w:rsidP="00A07D15">
      <w:pPr>
        <w:spacing w:after="120" w:line="240" w:lineRule="auto"/>
        <w:ind w:firstLine="567"/>
        <w:jc w:val="both"/>
        <w:rPr>
          <w:rFonts w:ascii="Times New Roman" w:hAnsi="Times New Roman"/>
          <w:sz w:val="24"/>
          <w:lang w:val="sr-Latn-CS"/>
        </w:rPr>
      </w:pP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D2373D">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D2373D">
        <w:rPr>
          <w:rFonts w:ascii="Times New Roman" w:hAnsi="Times New Roman"/>
          <w:b/>
          <w:sz w:val="24"/>
        </w:rPr>
        <w:fldChar w:fldCharType="end"/>
      </w:r>
      <w:r w:rsidR="00077F6B">
        <w:rPr>
          <w:rFonts w:ascii="Times New Roman" w:hAnsi="Times New Roman"/>
          <w:b/>
          <w:sz w:val="24"/>
        </w:rPr>
        <w:t>УНИВЕРЗИТЕТ УНИОН- ПРАВНИ ФАКУЛТЕТ</w:t>
      </w:r>
      <w:r w:rsidR="0038116A">
        <w:rPr>
          <w:rFonts w:ascii="Times New Roman" w:hAnsi="Times New Roman"/>
          <w:sz w:val="24"/>
        </w:rPr>
        <w:t xml:space="preserve">  </w:t>
      </w:r>
      <w:r w:rsidR="00077F6B">
        <w:rPr>
          <w:rFonts w:ascii="Times New Roman" w:hAnsi="Times New Roman"/>
          <w:sz w:val="24"/>
        </w:rPr>
        <w:t>за студијски програм ОАС4 - ПРАВА</w:t>
      </w:r>
      <w:r w:rsidR="0038116A">
        <w:rPr>
          <w:rFonts w:ascii="Times New Roman" w:hAnsi="Times New Roman"/>
          <w:sz w:val="24"/>
        </w:rPr>
        <w:t xml:space="preserve"> </w:t>
      </w:r>
      <w:r w:rsidR="00077F6B">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lastRenderedPageBreak/>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077F6B">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077F6B">
        <w:rPr>
          <w:rFonts w:ascii="Times New Roman" w:hAnsi="Times New Roman"/>
          <w:noProof/>
          <w:sz w:val="24"/>
          <w:lang w:val="sr-Latn-RS" w:eastAsia="sr-Latn-RS"/>
        </w:rPr>
        <w:lastRenderedPageBreak/>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077F6B">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077F6B">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УНИВЕРЗИТЕТ УНИОН- ПРАВНИ ФАКУЛТЕТ</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Београд, Гоце Делчева 36</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БЕОГРАД</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101151149</w:t>
      </w:r>
      <w:r w:rsidR="0038116A">
        <w:rPr>
          <w:rFonts w:ascii="Times New Roman" w:hAnsi="Times New Roman"/>
          <w:sz w:val="24"/>
          <w:lang w:val="sr-Cyrl-CS"/>
        </w:rPr>
        <w:t xml:space="preserve">, Матични број: </w:t>
      </w:r>
      <w:r>
        <w:rPr>
          <w:rFonts w:ascii="Times New Roman" w:hAnsi="Times New Roman"/>
          <w:sz w:val="24"/>
        </w:rPr>
        <w:t>17381431</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ПРАВА</w:t>
      </w:r>
      <w:r>
        <w:rPr>
          <w:rFonts w:ascii="Times New Roman" w:hAnsi="Times New Roman"/>
          <w:sz w:val="24"/>
        </w:rPr>
        <w:t xml:space="preserve"> у оквиру поља друштвено-хуманистичких наука и то за 130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077F6B">
              <w:rPr>
                <w:rFonts w:ascii="Times New Roman" w:hAnsi="Times New Roman"/>
                <w:sz w:val="24"/>
                <w:lang w:val="sr-Latn-CS"/>
              </w:rPr>
              <w:t>612-00-02500/2013-04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077F6B">
              <w:rPr>
                <w:rFonts w:ascii="Times New Roman" w:hAnsi="Times New Roman"/>
                <w:sz w:val="24"/>
                <w:lang w:val="sr-Latn-CS"/>
              </w:rPr>
              <w:t>23.05.2014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rsidSect="00D2373D">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FB268426">
      <w:start w:val="2"/>
      <w:numFmt w:val="bullet"/>
      <w:lvlText w:val="-"/>
      <w:lvlJc w:val="left"/>
      <w:pPr>
        <w:ind w:left="720" w:hanging="360"/>
      </w:pPr>
      <w:rPr>
        <w:rFonts w:ascii="Calibri" w:eastAsia="Calibri" w:hAnsi="Calibri" w:cs="Times New Roman" w:hint="default"/>
      </w:rPr>
    </w:lvl>
    <w:lvl w:ilvl="1" w:tplc="3F4CA5BC" w:tentative="1">
      <w:start w:val="1"/>
      <w:numFmt w:val="bullet"/>
      <w:lvlText w:val="o"/>
      <w:lvlJc w:val="left"/>
      <w:pPr>
        <w:ind w:left="1440" w:hanging="360"/>
      </w:pPr>
      <w:rPr>
        <w:rFonts w:ascii="Courier New" w:hAnsi="Courier New" w:cs="Courier New" w:hint="default"/>
      </w:rPr>
    </w:lvl>
    <w:lvl w:ilvl="2" w:tplc="92E2600C" w:tentative="1">
      <w:start w:val="1"/>
      <w:numFmt w:val="bullet"/>
      <w:lvlText w:val=""/>
      <w:lvlJc w:val="left"/>
      <w:pPr>
        <w:ind w:left="2160" w:hanging="360"/>
      </w:pPr>
      <w:rPr>
        <w:rFonts w:ascii="Wingdings" w:hAnsi="Wingdings" w:hint="default"/>
      </w:rPr>
    </w:lvl>
    <w:lvl w:ilvl="3" w:tplc="17AEBF52" w:tentative="1">
      <w:start w:val="1"/>
      <w:numFmt w:val="bullet"/>
      <w:lvlText w:val=""/>
      <w:lvlJc w:val="left"/>
      <w:pPr>
        <w:ind w:left="2880" w:hanging="360"/>
      </w:pPr>
      <w:rPr>
        <w:rFonts w:ascii="Symbol" w:hAnsi="Symbol" w:hint="default"/>
      </w:rPr>
    </w:lvl>
    <w:lvl w:ilvl="4" w:tplc="44B67E94" w:tentative="1">
      <w:start w:val="1"/>
      <w:numFmt w:val="bullet"/>
      <w:lvlText w:val="o"/>
      <w:lvlJc w:val="left"/>
      <w:pPr>
        <w:ind w:left="3600" w:hanging="360"/>
      </w:pPr>
      <w:rPr>
        <w:rFonts w:ascii="Courier New" w:hAnsi="Courier New" w:cs="Courier New" w:hint="default"/>
      </w:rPr>
    </w:lvl>
    <w:lvl w:ilvl="5" w:tplc="83107F7E" w:tentative="1">
      <w:start w:val="1"/>
      <w:numFmt w:val="bullet"/>
      <w:lvlText w:val=""/>
      <w:lvlJc w:val="left"/>
      <w:pPr>
        <w:ind w:left="4320" w:hanging="360"/>
      </w:pPr>
      <w:rPr>
        <w:rFonts w:ascii="Wingdings" w:hAnsi="Wingdings" w:hint="default"/>
      </w:rPr>
    </w:lvl>
    <w:lvl w:ilvl="6" w:tplc="AA3C317A" w:tentative="1">
      <w:start w:val="1"/>
      <w:numFmt w:val="bullet"/>
      <w:lvlText w:val=""/>
      <w:lvlJc w:val="left"/>
      <w:pPr>
        <w:ind w:left="5040" w:hanging="360"/>
      </w:pPr>
      <w:rPr>
        <w:rFonts w:ascii="Symbol" w:hAnsi="Symbol" w:hint="default"/>
      </w:rPr>
    </w:lvl>
    <w:lvl w:ilvl="7" w:tplc="932C8FE0" w:tentative="1">
      <w:start w:val="1"/>
      <w:numFmt w:val="bullet"/>
      <w:lvlText w:val="o"/>
      <w:lvlJc w:val="left"/>
      <w:pPr>
        <w:ind w:left="5760" w:hanging="360"/>
      </w:pPr>
      <w:rPr>
        <w:rFonts w:ascii="Courier New" w:hAnsi="Courier New" w:cs="Courier New" w:hint="default"/>
      </w:rPr>
    </w:lvl>
    <w:lvl w:ilvl="8" w:tplc="F64452D2"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08DEAC16">
      <w:start w:val="1"/>
      <w:numFmt w:val="decimal"/>
      <w:lvlText w:val="%1."/>
      <w:lvlJc w:val="left"/>
      <w:pPr>
        <w:ind w:left="720" w:hanging="360"/>
      </w:pPr>
      <w:rPr>
        <w:rFonts w:hint="default"/>
      </w:rPr>
    </w:lvl>
    <w:lvl w:ilvl="1" w:tplc="3BA6B05E" w:tentative="1">
      <w:start w:val="1"/>
      <w:numFmt w:val="lowerLetter"/>
      <w:lvlText w:val="%2."/>
      <w:lvlJc w:val="left"/>
      <w:pPr>
        <w:ind w:left="1440" w:hanging="360"/>
      </w:pPr>
    </w:lvl>
    <w:lvl w:ilvl="2" w:tplc="A7FAA020" w:tentative="1">
      <w:start w:val="1"/>
      <w:numFmt w:val="lowerRoman"/>
      <w:lvlText w:val="%3."/>
      <w:lvlJc w:val="right"/>
      <w:pPr>
        <w:ind w:left="2160" w:hanging="180"/>
      </w:pPr>
    </w:lvl>
    <w:lvl w:ilvl="3" w:tplc="6404815E" w:tentative="1">
      <w:start w:val="1"/>
      <w:numFmt w:val="decimal"/>
      <w:lvlText w:val="%4."/>
      <w:lvlJc w:val="left"/>
      <w:pPr>
        <w:ind w:left="2880" w:hanging="360"/>
      </w:pPr>
    </w:lvl>
    <w:lvl w:ilvl="4" w:tplc="672C835A" w:tentative="1">
      <w:start w:val="1"/>
      <w:numFmt w:val="lowerLetter"/>
      <w:lvlText w:val="%5."/>
      <w:lvlJc w:val="left"/>
      <w:pPr>
        <w:ind w:left="3600" w:hanging="360"/>
      </w:pPr>
    </w:lvl>
    <w:lvl w:ilvl="5" w:tplc="8956346A" w:tentative="1">
      <w:start w:val="1"/>
      <w:numFmt w:val="lowerRoman"/>
      <w:lvlText w:val="%6."/>
      <w:lvlJc w:val="right"/>
      <w:pPr>
        <w:ind w:left="4320" w:hanging="180"/>
      </w:pPr>
    </w:lvl>
    <w:lvl w:ilvl="6" w:tplc="4BC2B126" w:tentative="1">
      <w:start w:val="1"/>
      <w:numFmt w:val="decimal"/>
      <w:lvlText w:val="%7."/>
      <w:lvlJc w:val="left"/>
      <w:pPr>
        <w:ind w:left="5040" w:hanging="360"/>
      </w:pPr>
    </w:lvl>
    <w:lvl w:ilvl="7" w:tplc="945885BA" w:tentative="1">
      <w:start w:val="1"/>
      <w:numFmt w:val="lowerLetter"/>
      <w:lvlText w:val="%8."/>
      <w:lvlJc w:val="left"/>
      <w:pPr>
        <w:ind w:left="5760" w:hanging="360"/>
      </w:pPr>
    </w:lvl>
    <w:lvl w:ilvl="8" w:tplc="C0344512"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6B"/>
    <w:rsid w:val="00050E9C"/>
    <w:rsid w:val="00077F6B"/>
    <w:rsid w:val="000C2782"/>
    <w:rsid w:val="000C3AF3"/>
    <w:rsid w:val="002F49CC"/>
    <w:rsid w:val="0032135F"/>
    <w:rsid w:val="0038116A"/>
    <w:rsid w:val="00381277"/>
    <w:rsid w:val="00383263"/>
    <w:rsid w:val="004306FB"/>
    <w:rsid w:val="00480200"/>
    <w:rsid w:val="004D0607"/>
    <w:rsid w:val="004E31DB"/>
    <w:rsid w:val="00505735"/>
    <w:rsid w:val="00505B4F"/>
    <w:rsid w:val="005076E5"/>
    <w:rsid w:val="00522452"/>
    <w:rsid w:val="005446E8"/>
    <w:rsid w:val="005865E1"/>
    <w:rsid w:val="005D721D"/>
    <w:rsid w:val="0060172A"/>
    <w:rsid w:val="0060653D"/>
    <w:rsid w:val="00647638"/>
    <w:rsid w:val="006E1271"/>
    <w:rsid w:val="007C0F08"/>
    <w:rsid w:val="007D4362"/>
    <w:rsid w:val="007E20EC"/>
    <w:rsid w:val="007F6501"/>
    <w:rsid w:val="008B3058"/>
    <w:rsid w:val="008C629A"/>
    <w:rsid w:val="008C7546"/>
    <w:rsid w:val="008E0802"/>
    <w:rsid w:val="008F69B7"/>
    <w:rsid w:val="0090096A"/>
    <w:rsid w:val="00906010"/>
    <w:rsid w:val="00935682"/>
    <w:rsid w:val="009D250A"/>
    <w:rsid w:val="009E7341"/>
    <w:rsid w:val="00A00141"/>
    <w:rsid w:val="00A04CC9"/>
    <w:rsid w:val="00A07D15"/>
    <w:rsid w:val="00AB6DE5"/>
    <w:rsid w:val="00B0755E"/>
    <w:rsid w:val="00B375B5"/>
    <w:rsid w:val="00B745C8"/>
    <w:rsid w:val="00BA23E3"/>
    <w:rsid w:val="00BA7811"/>
    <w:rsid w:val="00BC388D"/>
    <w:rsid w:val="00BF726F"/>
    <w:rsid w:val="00C33ACD"/>
    <w:rsid w:val="00CD4A5B"/>
    <w:rsid w:val="00D2373D"/>
    <w:rsid w:val="00D76018"/>
    <w:rsid w:val="00D77BD1"/>
    <w:rsid w:val="00D854D0"/>
    <w:rsid w:val="00D9722A"/>
    <w:rsid w:val="00E5596B"/>
    <w:rsid w:val="00E5610D"/>
    <w:rsid w:val="00E73A32"/>
    <w:rsid w:val="00ED4E29"/>
    <w:rsid w:val="00F840BC"/>
    <w:rsid w:val="00FB5965"/>
    <w:rsid w:val="00FE1B96"/>
    <w:rsid w:val="00FE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383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63"/>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383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26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B95EED88-291A-42BA-9050-F7E0AEBE793E}"/>
</file>

<file path=customXml/itemProps2.xml><?xml version="1.0" encoding="utf-8"?>
<ds:datastoreItem xmlns:ds="http://schemas.openxmlformats.org/officeDocument/2006/customXml" ds:itemID="{FA436C35-A078-4261-B14E-A8085DE10F45}"/>
</file>

<file path=customXml/itemProps3.xml><?xml version="1.0" encoding="utf-8"?>
<ds:datastoreItem xmlns:ds="http://schemas.openxmlformats.org/officeDocument/2006/customXml" ds:itemID="{815F8A91-8F0B-497D-AF42-2AA0B3B6BF69}"/>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2</cp:revision>
  <dcterms:created xsi:type="dcterms:W3CDTF">2015-02-02T10:51:00Z</dcterms:created>
  <dcterms:modified xsi:type="dcterms:W3CDTF">2015-02-02T10:51:00Z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