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c>
          <w:tcPr>
            <w:tcW w:w="4810" w:type="dxa"/>
          </w:tcPr>
          <w:p w:rsidR="0038116A" w:rsidRDefault="00FD1E4D">
            <w:pPr>
              <w:spacing w:after="6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lang w:val="sr-Latn-RS" w:eastAsia="sr-Latn-RS"/>
              </w:rPr>
              <w:drawing>
                <wp:inline distT="0" distB="0" distL="0" distR="0">
                  <wp:extent cx="390525" cy="695325"/>
                  <wp:effectExtent l="0" t="0" r="9525" b="9525"/>
                  <wp:docPr id="1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РЕПУБЛИКА СРБИЈА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КОМИСИЈА ЗА АКРЕДИТАЦИЈУ И</w:t>
            </w:r>
            <w:r>
              <w:rPr>
                <w:rFonts w:ascii="Times New Roman" w:hAnsi="Times New Roman"/>
                <w:b/>
                <w:sz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>ПРОВЕРУ КВАЛИТЕТА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Број: </w:t>
            </w:r>
            <w:r w:rsidR="00A71FCF">
              <w:rPr>
                <w:rFonts w:ascii="Times New Roman" w:hAnsi="Times New Roman"/>
                <w:sz w:val="24"/>
                <w:lang w:val="sr-Latn-CS"/>
              </w:rPr>
              <w:t>612-00-01207/2012-04</w:t>
            </w:r>
          </w:p>
          <w:p w:rsidR="0038116A" w:rsidRDefault="00A71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Latn-CS"/>
              </w:rPr>
              <w:t>21.03.2014</w:t>
            </w:r>
            <w:r w:rsidR="0038116A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38116A">
              <w:rPr>
                <w:rFonts w:ascii="Times New Roman" w:hAnsi="Times New Roman"/>
                <w:b/>
                <w:sz w:val="24"/>
                <w:lang w:val="sr-Cyrl-CS"/>
              </w:rPr>
              <w:t>године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:rsidR="0038116A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 основу члана 14. став</w:t>
      </w:r>
      <w:r w:rsidR="00BA23E3">
        <w:rPr>
          <w:rFonts w:ascii="Times New Roman" w:hAnsi="Times New Roman"/>
          <w:sz w:val="24"/>
          <w:lang w:val="sr-Cyrl-CS"/>
        </w:rPr>
        <w:t xml:space="preserve"> 1. тачка 7) и члана 16.</w:t>
      </w:r>
      <w:r>
        <w:rPr>
          <w:rFonts w:ascii="Times New Roman" w:hAnsi="Times New Roman"/>
          <w:sz w:val="24"/>
          <w:lang w:val="sr-Cyrl-CS"/>
        </w:rPr>
        <w:t xml:space="preserve"> Закона о високом образовању („Службени гласник РС” број 76/05</w:t>
      </w:r>
      <w:r w:rsidR="00BA23E3">
        <w:rPr>
          <w:rFonts w:ascii="Times New Roman" w:hAnsi="Times New Roman"/>
          <w:sz w:val="24"/>
          <w:lang w:val="sr-Latn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 и члан</w:t>
      </w:r>
      <w:r w:rsidR="00BA23E3">
        <w:rPr>
          <w:rFonts w:ascii="Times New Roman" w:hAnsi="Times New Roman"/>
          <w:sz w:val="24"/>
          <w:lang w:val="sr-Cyrl-CS"/>
        </w:rPr>
        <w:t>а 10.</w:t>
      </w:r>
      <w:r>
        <w:rPr>
          <w:rFonts w:ascii="Times New Roman" w:hAnsi="Times New Roman"/>
          <w:sz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>
        <w:rPr>
          <w:rFonts w:ascii="Times New Roman" w:hAnsi="Times New Roman"/>
          <w:sz w:val="24"/>
          <w:lang w:val="sr-Latn-CS"/>
        </w:rPr>
        <w:t>, 112/08</w:t>
      </w:r>
      <w:r>
        <w:rPr>
          <w:rFonts w:ascii="Times New Roman" w:hAnsi="Times New Roman"/>
          <w:sz w:val="24"/>
          <w:lang w:val="sr-Cyrl-CS"/>
        </w:rPr>
        <w:t xml:space="preserve">), Комисија за акредитацију и проверу квалитета, на седници одржаној </w:t>
      </w:r>
      <w:r w:rsidR="00A71FCF">
        <w:rPr>
          <w:rFonts w:ascii="Times New Roman" w:hAnsi="Times New Roman"/>
          <w:sz w:val="24"/>
          <w:lang w:val="sr-Latn-CS"/>
        </w:rPr>
        <w:t>21.03.2014</w:t>
      </w:r>
      <w:r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године, донела је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О Д Л У К У</w:t>
      </w: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о акредитацији </w:t>
      </w:r>
      <w:r w:rsidR="00A71FCF">
        <w:rPr>
          <w:rFonts w:ascii="Times New Roman" w:hAnsi="Times New Roman"/>
          <w:b/>
          <w:sz w:val="24"/>
        </w:rPr>
        <w:t>студијског програма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Утврђује се</w:t>
      </w:r>
      <w:r>
        <w:rPr>
          <w:rFonts w:ascii="Times New Roman" w:hAnsi="Times New Roman"/>
          <w:sz w:val="24"/>
          <w:lang w:val="sr-Cyrl-CS"/>
        </w:rPr>
        <w:t xml:space="preserve"> да </w:t>
      </w:r>
      <w:bookmarkStart w:id="0" w:name="OLE_LINK18"/>
      <w:bookmarkStart w:id="1" w:name="OLE_LINK19"/>
      <w:r w:rsidR="00A71FCF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са седиштем у </w:t>
      </w:r>
      <w:bookmarkStart w:id="2" w:name="OLE_LINK27"/>
      <w:bookmarkStart w:id="3" w:name="OLE_LINK28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Adresa,1,5) </w:instrText>
      </w:r>
      <w:r>
        <w:rPr>
          <w:rFonts w:ascii="Times New Roman" w:hAnsi="Times New Roman"/>
          <w:sz w:val="24"/>
        </w:rPr>
        <w:instrText xml:space="preserve">\* MERGEFORMAT </w:instrText>
      </w:r>
      <w:r>
        <w:rPr>
          <w:rFonts w:ascii="Times New Roman" w:hAnsi="Times New Roman"/>
          <w:sz w:val="24"/>
        </w:rPr>
        <w:fldChar w:fldCharType="end"/>
      </w:r>
      <w:bookmarkEnd w:id="2"/>
      <w:bookmarkEnd w:id="3"/>
      <w:r w:rsidR="00A71FCF">
        <w:rPr>
          <w:rFonts w:ascii="Times New Roman" w:hAnsi="Times New Roman"/>
          <w:sz w:val="24"/>
        </w:rPr>
        <w:t>Нови Сад, Радничка 30</w:t>
      </w:r>
      <w:r>
        <w:rPr>
          <w:rFonts w:ascii="Times New Roman" w:hAnsi="Times New Roman"/>
          <w:sz w:val="24"/>
        </w:rPr>
        <w:t xml:space="preserve">, </w:t>
      </w:r>
      <w:bookmarkStart w:id="4" w:name="OLE_LINK23"/>
      <w:bookmarkStart w:id="5" w:name="OLE_LINK24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Sediste,1,5) </w:instrText>
      </w:r>
      <w:r>
        <w:rPr>
          <w:rFonts w:ascii="Times New Roman" w:hAnsi="Times New Roman"/>
          <w:sz w:val="24"/>
        </w:rPr>
        <w:instrText xml:space="preserve">\* MERGEFORMAT </w:instrText>
      </w:r>
      <w:r>
        <w:rPr>
          <w:rFonts w:ascii="Times New Roman" w:hAnsi="Times New Roman"/>
          <w:sz w:val="24"/>
        </w:rPr>
        <w:fldChar w:fldCharType="end"/>
      </w:r>
      <w:bookmarkEnd w:id="0"/>
      <w:bookmarkEnd w:id="1"/>
      <w:bookmarkEnd w:id="4"/>
      <w:bookmarkEnd w:id="5"/>
      <w:r w:rsidR="00A71FCF">
        <w:rPr>
          <w:rFonts w:ascii="Times New Roman" w:hAnsi="Times New Roman"/>
          <w:sz w:val="24"/>
        </w:rPr>
        <w:t>НОВИ САД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</w:instrText>
      </w:r>
      <w:r>
        <w:rPr>
          <w:rFonts w:ascii="Times New Roman" w:hAnsi="Times New Roman"/>
          <w:sz w:val="24"/>
          <w:lang w:val="sr-Latn-CS"/>
        </w:rPr>
        <w:instrText xml:space="preserve">PIB </w:instrText>
      </w:r>
      <w:r>
        <w:rPr>
          <w:rFonts w:ascii="Times New Roman" w:hAnsi="Times New Roman"/>
          <w:sz w:val="24"/>
        </w:rPr>
        <w:instrText xml:space="preserve">\* MERGEFORMAT </w:instrText>
      </w:r>
      <w:r>
        <w:rPr>
          <w:rFonts w:ascii="Times New Roman" w:hAnsi="Times New Roman"/>
          <w:sz w:val="24"/>
        </w:rPr>
        <w:fldChar w:fldCharType="end"/>
      </w:r>
      <w:r w:rsidR="00A71FCF">
        <w:rPr>
          <w:rFonts w:ascii="Times New Roman" w:hAnsi="Times New Roman"/>
          <w:sz w:val="24"/>
        </w:rPr>
        <w:t>103567600</w:t>
      </w:r>
      <w:r>
        <w:rPr>
          <w:rFonts w:ascii="Times New Roman" w:hAnsi="Times New Roman"/>
          <w:sz w:val="24"/>
          <w:lang w:val="sr-Cyrl-CS"/>
        </w:rPr>
        <w:t xml:space="preserve">, Матични број: </w:t>
      </w:r>
      <w:r w:rsidR="00A71FCF">
        <w:rPr>
          <w:rFonts w:ascii="Times New Roman" w:hAnsi="Times New Roman"/>
          <w:sz w:val="24"/>
        </w:rPr>
        <w:t>08824401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sr-Cyrl-CS"/>
        </w:rPr>
        <w:t xml:space="preserve"> испуњава прописане стандарде за акредитацију </w:t>
      </w:r>
      <w:r w:rsidR="00A71FCF">
        <w:rPr>
          <w:rFonts w:ascii="Times New Roman" w:hAnsi="Times New Roman"/>
          <w:sz w:val="24"/>
        </w:rPr>
        <w:t xml:space="preserve">студијског програма </w:t>
      </w:r>
      <w:r w:rsidR="00A71FCF">
        <w:rPr>
          <w:rFonts w:ascii="Times New Roman" w:hAnsi="Times New Roman"/>
          <w:b/>
          <w:sz w:val="24"/>
        </w:rPr>
        <w:t xml:space="preserve"> Докторс</w:t>
      </w:r>
      <w:r w:rsidR="00AE2A98">
        <w:rPr>
          <w:rFonts w:ascii="Times New Roman" w:hAnsi="Times New Roman"/>
          <w:b/>
          <w:sz w:val="24"/>
        </w:rPr>
        <w:t xml:space="preserve">ке студије - МЕНАЏМЕНТ ОДРЖИВОГ РАЗВОЈА </w:t>
      </w:r>
      <w:r w:rsidR="00A71FCF">
        <w:rPr>
          <w:rFonts w:ascii="Times New Roman" w:hAnsi="Times New Roman"/>
          <w:b/>
          <w:sz w:val="24"/>
        </w:rPr>
        <w:t xml:space="preserve"> </w:t>
      </w:r>
      <w:r w:rsidR="00A107AD">
        <w:rPr>
          <w:rFonts w:ascii="Times New Roman" w:hAnsi="Times New Roman"/>
          <w:b/>
          <w:sz w:val="24"/>
          <w:lang w:val="sr-Cyrl-BA"/>
        </w:rPr>
        <w:t xml:space="preserve">У </w:t>
      </w:r>
      <w:r w:rsidR="00A71FCF">
        <w:rPr>
          <w:rFonts w:ascii="Times New Roman" w:hAnsi="Times New Roman"/>
          <w:b/>
          <w:sz w:val="24"/>
        </w:rPr>
        <w:t>ТУРИЗМ</w:t>
      </w:r>
      <w:r w:rsidR="00A107AD">
        <w:rPr>
          <w:rFonts w:ascii="Times New Roman" w:hAnsi="Times New Roman"/>
          <w:b/>
          <w:sz w:val="24"/>
          <w:lang w:val="sr-Cyrl-BA"/>
        </w:rPr>
        <w:t>У</w:t>
      </w:r>
      <w:r w:rsidR="00A71FCF">
        <w:rPr>
          <w:rFonts w:ascii="Times New Roman" w:hAnsi="Times New Roman"/>
          <w:sz w:val="24"/>
        </w:rPr>
        <w:t xml:space="preserve"> у оквиру поља друштвено-хуманистичких наука и то за 5 студената у седишту.</w:t>
      </w: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:rsidR="0038116A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О б р а з л о ж е њ е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Високошколск</w:t>
      </w:r>
      <w:r>
        <w:rPr>
          <w:rFonts w:ascii="Times New Roman" w:hAnsi="Times New Roman"/>
          <w:sz w:val="24"/>
          <w:lang w:val="sr-Latn-CS"/>
        </w:rPr>
        <w:t>a</w:t>
      </w:r>
      <w:r>
        <w:rPr>
          <w:rFonts w:ascii="Times New Roman" w:hAnsi="Times New Roman"/>
          <w:sz w:val="24"/>
          <w:lang w:val="sr-Cyrl-CS"/>
        </w:rPr>
        <w:t xml:space="preserve"> установа</w:t>
      </w:r>
      <w:r>
        <w:rPr>
          <w:rFonts w:ascii="Times New Roman" w:hAnsi="Times New Roman"/>
          <w:sz w:val="24"/>
        </w:rPr>
        <w:t xml:space="preserve"> </w:t>
      </w:r>
      <w:r w:rsidR="00A71FCF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са седиштем у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Adresa,1,5) </w:instrText>
      </w:r>
      <w:r>
        <w:rPr>
          <w:rFonts w:ascii="Times New Roman" w:hAnsi="Times New Roman"/>
          <w:sz w:val="24"/>
        </w:rPr>
        <w:instrText xml:space="preserve">\* MERGEFORMAT </w:instrText>
      </w:r>
      <w:r>
        <w:rPr>
          <w:rFonts w:ascii="Times New Roman" w:hAnsi="Times New Roman"/>
          <w:sz w:val="24"/>
        </w:rPr>
        <w:fldChar w:fldCharType="end"/>
      </w:r>
      <w:r w:rsidR="00A71FCF">
        <w:rPr>
          <w:rFonts w:ascii="Times New Roman" w:hAnsi="Times New Roman"/>
          <w:sz w:val="24"/>
        </w:rPr>
        <w:t>Нови Сад, Радничка 30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DOCVARIABLE ConvertString(</w:instrText>
      </w:r>
      <w:r>
        <w:rPr>
          <w:rFonts w:ascii="Times New Roman" w:hAnsi="Times New Roman"/>
          <w:sz w:val="24"/>
          <w:lang w:val="sr-Latn-CS"/>
        </w:rPr>
        <w:instrText xml:space="preserve">Sediste,1,5) </w:instrText>
      </w:r>
      <w:r>
        <w:rPr>
          <w:rFonts w:ascii="Times New Roman" w:hAnsi="Times New Roman"/>
          <w:sz w:val="24"/>
        </w:rPr>
        <w:instrText xml:space="preserve">\* MERGEFORMAT </w:instrText>
      </w:r>
      <w:r>
        <w:rPr>
          <w:rFonts w:ascii="Times New Roman" w:hAnsi="Times New Roman"/>
          <w:sz w:val="24"/>
        </w:rPr>
        <w:fldChar w:fldCharType="end"/>
      </w:r>
      <w:r w:rsidR="00A71FCF">
        <w:rPr>
          <w:rFonts w:ascii="Times New Roman" w:hAnsi="Times New Roman"/>
          <w:sz w:val="24"/>
        </w:rPr>
        <w:t>НОВИ САД</w:t>
      </w:r>
      <w:r>
        <w:rPr>
          <w:rFonts w:ascii="Times New Roman" w:hAnsi="Times New Roman"/>
          <w:sz w:val="24"/>
          <w:lang w:val="sr-Cyrl-CS"/>
        </w:rPr>
        <w:t>, 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дана </w:t>
      </w:r>
      <w:r w:rsidR="00A71FCF">
        <w:rPr>
          <w:rFonts w:ascii="Times New Roman" w:hAnsi="Times New Roman"/>
          <w:sz w:val="24"/>
          <w:lang w:val="sr-Latn-CS"/>
        </w:rPr>
        <w:t>28.06.2012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године поднела захтев за акредитацију </w:t>
      </w:r>
      <w:r w:rsidR="00A71FCF">
        <w:rPr>
          <w:rFonts w:ascii="Times New Roman" w:hAnsi="Times New Roman"/>
          <w:sz w:val="24"/>
        </w:rPr>
        <w:t xml:space="preserve">студијског програма </w:t>
      </w:r>
      <w:r w:rsidR="00A71FCF">
        <w:rPr>
          <w:rFonts w:ascii="Times New Roman" w:hAnsi="Times New Roman"/>
          <w:b/>
          <w:sz w:val="24"/>
        </w:rPr>
        <w:t xml:space="preserve"> Докторске студиј</w:t>
      </w:r>
      <w:r w:rsidR="00AE2A98">
        <w:rPr>
          <w:rFonts w:ascii="Times New Roman" w:hAnsi="Times New Roman"/>
          <w:b/>
          <w:sz w:val="24"/>
        </w:rPr>
        <w:t>е – МЕНАЏМЕНТ ОДРЖИВОГ РАЗВОЈА</w:t>
      </w:r>
      <w:r w:rsidR="00A107AD">
        <w:rPr>
          <w:rFonts w:ascii="Times New Roman" w:hAnsi="Times New Roman"/>
          <w:b/>
          <w:sz w:val="24"/>
        </w:rPr>
        <w:t xml:space="preserve"> У</w:t>
      </w:r>
      <w:r w:rsidR="00A71FCF">
        <w:rPr>
          <w:rFonts w:ascii="Times New Roman" w:hAnsi="Times New Roman"/>
          <w:b/>
          <w:sz w:val="24"/>
        </w:rPr>
        <w:t xml:space="preserve"> ТУРИЗМ</w:t>
      </w:r>
      <w:r w:rsidR="00A107AD">
        <w:rPr>
          <w:rFonts w:ascii="Times New Roman" w:hAnsi="Times New Roman"/>
          <w:b/>
          <w:sz w:val="24"/>
          <w:lang w:val="sr-Cyrl-BA"/>
        </w:rPr>
        <w:t>У</w:t>
      </w:r>
      <w:r w:rsidR="00A71FCF">
        <w:rPr>
          <w:rFonts w:ascii="Times New Roman" w:hAnsi="Times New Roman"/>
          <w:sz w:val="24"/>
        </w:rPr>
        <w:t xml:space="preserve"> у оквиру поља друштвено-хуманистичких наука</w:t>
      </w:r>
      <w:r>
        <w:rPr>
          <w:rFonts w:ascii="Times New Roman" w:hAnsi="Times New Roman"/>
          <w:sz w:val="24"/>
          <w:lang w:val="sr-Cyrl-CS"/>
        </w:rPr>
        <w:t xml:space="preserve"> под бројем </w:t>
      </w:r>
      <w:r w:rsidR="00A71FCF">
        <w:rPr>
          <w:rFonts w:ascii="Times New Roman" w:hAnsi="Times New Roman"/>
          <w:sz w:val="24"/>
          <w:lang w:val="sr-Latn-CS"/>
        </w:rPr>
        <w:t>612-00-01207/2012-04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>
        <w:rPr>
          <w:rFonts w:ascii="Times New Roman" w:hAnsi="Times New Roman"/>
          <w:sz w:val="24"/>
          <w:lang w:val="sr-Latn-CS"/>
        </w:rPr>
        <w:t>, 112/08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:rsidR="00BA7811" w:rsidRDefault="0038116A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>
        <w:rPr>
          <w:rFonts w:ascii="Times New Roman" w:hAnsi="Times New Roman"/>
          <w:sz w:val="24"/>
          <w:lang w:val="sr-Cyrl-CS"/>
        </w:rPr>
        <w:t>високошколске установе</w:t>
      </w:r>
      <w:r>
        <w:rPr>
          <w:rFonts w:ascii="Times New Roman" w:hAnsi="Times New Roman"/>
          <w:sz w:val="24"/>
        </w:rPr>
        <w:t xml:space="preserve"> </w:t>
      </w:r>
      <w:bookmarkStart w:id="6" w:name="OLE_LINK10"/>
      <w:bookmarkStart w:id="7" w:name="OLE_LINK16"/>
      <w:r w:rsidR="00A71FCF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и </w:t>
      </w:r>
      <w:bookmarkEnd w:id="6"/>
      <w:bookmarkEnd w:id="7"/>
      <w:r>
        <w:rPr>
          <w:rFonts w:ascii="Times New Roman" w:hAnsi="Times New Roman"/>
          <w:sz w:val="24"/>
        </w:rPr>
        <w:t>предлог одлуке, достављени су Комисији за акредитацију и проверу квалитета.</w:t>
      </w:r>
    </w:p>
    <w:p w:rsidR="008F36E5" w:rsidRDefault="008F36E5" w:rsidP="008F36E5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Студијски програм </w:t>
      </w:r>
      <w:r>
        <w:rPr>
          <w:rFonts w:ascii="Times New Roman" w:hAnsi="Times New Roman"/>
          <w:sz w:val="24"/>
          <w:szCs w:val="24"/>
          <w:lang w:val="sr-Cyrl-BA"/>
        </w:rPr>
        <w:t xml:space="preserve">је  у  </w:t>
      </w:r>
      <w:r>
        <w:rPr>
          <w:rFonts w:ascii="Times New Roman" w:hAnsi="Times New Roman"/>
          <w:sz w:val="24"/>
          <w:szCs w:val="24"/>
          <w:lang w:val="sr-Cyrl-CS"/>
        </w:rPr>
        <w:t>друштвено хуманистичком пољу</w:t>
      </w:r>
      <w:r>
        <w:rPr>
          <w:rFonts w:ascii="Times New Roman" w:hAnsi="Times New Roman"/>
          <w:sz w:val="24"/>
          <w:szCs w:val="24"/>
          <w:lang w:val="sr-Cyrl-BA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што је </w:t>
      </w:r>
      <w:r>
        <w:rPr>
          <w:rFonts w:ascii="Times New Roman" w:hAnsi="Times New Roman"/>
          <w:sz w:val="24"/>
          <w:szCs w:val="24"/>
          <w:lang w:val="sr-Cyrl-CS"/>
        </w:rPr>
        <w:t>у складу са законом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 xml:space="preserve">листом области коју </w:t>
      </w:r>
      <w:r>
        <w:rPr>
          <w:rFonts w:ascii="Times New Roman" w:hAnsi="Times New Roman"/>
          <w:sz w:val="24"/>
          <w:szCs w:val="24"/>
          <w:lang w:val="ru-RU"/>
        </w:rPr>
        <w:t xml:space="preserve">је </w:t>
      </w:r>
      <w:r>
        <w:rPr>
          <w:rFonts w:ascii="Times New Roman" w:hAnsi="Times New Roman"/>
          <w:sz w:val="24"/>
          <w:szCs w:val="24"/>
          <w:lang w:val="sr-Cyrl-CS"/>
        </w:rPr>
        <w:t>утвр</w:t>
      </w:r>
      <w:r>
        <w:rPr>
          <w:rFonts w:ascii="Times New Roman" w:hAnsi="Times New Roman"/>
          <w:sz w:val="24"/>
          <w:szCs w:val="24"/>
          <w:lang w:val="ru-RU"/>
        </w:rPr>
        <w:t xml:space="preserve">дио </w:t>
      </w:r>
      <w:r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 w:rsidR="00ED5013">
        <w:rPr>
          <w:rFonts w:ascii="Times New Roman" w:hAnsi="Times New Roman"/>
          <w:sz w:val="24"/>
          <w:szCs w:val="24"/>
          <w:lang w:val="ru-RU"/>
        </w:rPr>
        <w:t>. Назив дипломе</w:t>
      </w:r>
      <w:bookmarkStart w:id="8" w:name="_GoBack"/>
      <w:bookmarkEnd w:id="8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1500">
        <w:rPr>
          <w:rFonts w:ascii="Times New Roman" w:hAnsi="Times New Roman"/>
          <w:b/>
          <w:sz w:val="24"/>
          <w:szCs w:val="24"/>
          <w:lang w:val="sr-Cyrl-CS"/>
        </w:rPr>
        <w:t>Доктор наука менаџмент и бизнис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је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у складу са листом звања коју </w:t>
      </w:r>
      <w:r>
        <w:rPr>
          <w:rFonts w:ascii="Times New Roman" w:hAnsi="Times New Roman"/>
          <w:sz w:val="24"/>
          <w:szCs w:val="24"/>
          <w:lang w:val="ru-RU"/>
        </w:rPr>
        <w:t xml:space="preserve">је </w:t>
      </w:r>
      <w:r>
        <w:rPr>
          <w:rFonts w:ascii="Times New Roman" w:hAnsi="Times New Roman"/>
          <w:sz w:val="24"/>
          <w:szCs w:val="24"/>
          <w:lang w:val="sr-Cyrl-CS"/>
        </w:rPr>
        <w:t>утв</w:t>
      </w:r>
      <w:r>
        <w:rPr>
          <w:rFonts w:ascii="Times New Roman" w:hAnsi="Times New Roman"/>
          <w:sz w:val="24"/>
          <w:szCs w:val="24"/>
          <w:lang w:val="ru-RU"/>
        </w:rPr>
        <w:t>рдио</w:t>
      </w:r>
      <w:r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>
        <w:rPr>
          <w:rFonts w:ascii="Times New Roman" w:hAnsi="Times New Roman"/>
          <w:sz w:val="24"/>
          <w:szCs w:val="24"/>
          <w:lang w:val="ru-RU"/>
        </w:rPr>
        <w:t xml:space="preserve">, а дужина студија 3 године је у складу са законом. </w:t>
      </w:r>
      <w:r>
        <w:rPr>
          <w:rFonts w:ascii="Times New Roman" w:hAnsi="Times New Roman"/>
          <w:sz w:val="24"/>
          <w:szCs w:val="24"/>
          <w:lang w:val="sr-Cyrl-BA"/>
        </w:rPr>
        <w:t xml:space="preserve">Прихваћено </w:t>
      </w: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lang w:val="sr-Cyrl-BA"/>
        </w:rPr>
        <w:t>0</w:t>
      </w:r>
      <w:r>
        <w:rPr>
          <w:rFonts w:ascii="Times New Roman" w:hAnsi="Times New Roman"/>
          <w:sz w:val="24"/>
          <w:szCs w:val="24"/>
        </w:rPr>
        <w:t xml:space="preserve">6. 2012. (Сенат Универзитета у </w:t>
      </w:r>
      <w:r>
        <w:rPr>
          <w:rFonts w:ascii="Times New Roman" w:hAnsi="Times New Roman"/>
          <w:sz w:val="24"/>
          <w:szCs w:val="24"/>
          <w:lang w:val="sr-Cyrl-BA"/>
        </w:rPr>
        <w:t>Едуконс, Сремска Каменица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:rsidR="008F36E5" w:rsidRDefault="008F36E5" w:rsidP="008F36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Предвиђено је да студије на студијском програму основних академских студија  трају 3 године, односно 6 семестара током којих студенти стичу укупно 180 ЕСПБ бодова - на свакој школској години по 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  <w:lang w:val="sr-Cyrl-BA"/>
        </w:rPr>
        <w:t xml:space="preserve"> ЕСПБ бодова. Из приложених података се може закључити да студијкси програм има све елементе који предвиђа важећи Закон о високом образовању.  </w:t>
      </w:r>
    </w:p>
    <w:p w:rsidR="00280214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</w:rPr>
        <w:t>Установа је приложила Одлуку о акредитацији установе за НИ</w:t>
      </w:r>
      <w:r w:rsidR="0033762D">
        <w:rPr>
          <w:rFonts w:ascii="Times New Roman" w:hAnsi="Times New Roman"/>
          <w:sz w:val="24"/>
          <w:szCs w:val="24"/>
        </w:rPr>
        <w:t xml:space="preserve">Р надлежног министарства , од </w:t>
      </w:r>
      <w:r w:rsidR="0033762D">
        <w:rPr>
          <w:rFonts w:ascii="Times New Roman" w:hAnsi="Times New Roman"/>
          <w:sz w:val="24"/>
          <w:szCs w:val="24"/>
          <w:lang w:val="sr-Cyrl-BA"/>
        </w:rPr>
        <w:t>8</w:t>
      </w:r>
      <w:r w:rsidR="0033762D">
        <w:rPr>
          <w:rFonts w:ascii="Times New Roman" w:hAnsi="Times New Roman"/>
          <w:sz w:val="24"/>
          <w:szCs w:val="24"/>
        </w:rPr>
        <w:t>.1</w:t>
      </w:r>
      <w:r w:rsidR="0033762D">
        <w:rPr>
          <w:rFonts w:ascii="Times New Roman" w:hAnsi="Times New Roman"/>
          <w:sz w:val="24"/>
          <w:szCs w:val="24"/>
          <w:lang w:val="sr-Cyrl-BA"/>
        </w:rPr>
        <w:t>0</w:t>
      </w:r>
      <w:r w:rsidR="0033762D">
        <w:rPr>
          <w:rFonts w:ascii="Times New Roman" w:hAnsi="Times New Roman"/>
          <w:sz w:val="24"/>
          <w:szCs w:val="24"/>
        </w:rPr>
        <w:t>.20</w:t>
      </w:r>
      <w:r w:rsidR="0033762D">
        <w:rPr>
          <w:rFonts w:ascii="Times New Roman" w:hAnsi="Times New Roman"/>
          <w:sz w:val="24"/>
          <w:szCs w:val="24"/>
          <w:lang w:val="sr-Cyrl-BA"/>
        </w:rPr>
        <w:t>13</w:t>
      </w:r>
      <w:r>
        <w:rPr>
          <w:rFonts w:ascii="Times New Roman" w:hAnsi="Times New Roman"/>
          <w:sz w:val="24"/>
          <w:szCs w:val="24"/>
        </w:rPr>
        <w:t>.  и Програм научно-истраживачког рада за период  2012. - 2017. године, као и Програм развоја научног подмлатка</w:t>
      </w:r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/>
          <w:sz w:val="24"/>
          <w:szCs w:val="24"/>
        </w:rPr>
        <w:t>Наведени су краткорочни и програми "средњорочне временске базе"</w:t>
      </w:r>
      <w:r w:rsidR="001A5380">
        <w:rPr>
          <w:rFonts w:ascii="Times New Roman" w:hAnsi="Times New Roman"/>
          <w:sz w:val="24"/>
          <w:szCs w:val="24"/>
        </w:rPr>
        <w:t xml:space="preserve"> и</w:t>
      </w:r>
      <w:r w:rsidR="001A538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A5380">
        <w:rPr>
          <w:rFonts w:ascii="Times New Roman" w:hAnsi="Times New Roman"/>
          <w:sz w:val="24"/>
          <w:szCs w:val="24"/>
        </w:rPr>
        <w:t>дугорочн</w:t>
      </w:r>
      <w:r w:rsidR="001A5380">
        <w:rPr>
          <w:rFonts w:ascii="Times New Roman" w:hAnsi="Times New Roman"/>
          <w:sz w:val="24"/>
          <w:szCs w:val="24"/>
          <w:lang w:val="sr-Cyrl-BA"/>
        </w:rPr>
        <w:t>и</w:t>
      </w:r>
      <w:r w:rsidR="001A5380">
        <w:rPr>
          <w:rFonts w:ascii="Times New Roman" w:hAnsi="Times New Roman"/>
          <w:sz w:val="24"/>
          <w:szCs w:val="24"/>
        </w:rPr>
        <w:t xml:space="preserve"> програма рада</w:t>
      </w:r>
      <w:r w:rsidR="001A5380">
        <w:rPr>
          <w:rFonts w:ascii="Times New Roman" w:hAnsi="Times New Roman"/>
          <w:sz w:val="24"/>
          <w:szCs w:val="24"/>
          <w:lang w:val="sr-Cyrl-BA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Б</w:t>
      </w:r>
      <w:r>
        <w:rPr>
          <w:rFonts w:ascii="Times New Roman" w:hAnsi="Times New Roman"/>
          <w:sz w:val="24"/>
          <w:szCs w:val="24"/>
        </w:rPr>
        <w:t xml:space="preserve">рој одбрањених теза, објављених  публикација, научноистраживачких пројеката,  наставног особља укљученог у пројекте указује да је установа компетентна да реализује докторске студије. Четири наставника у сталном радном односу су </w:t>
      </w:r>
      <w:r w:rsidR="00280214">
        <w:rPr>
          <w:rFonts w:ascii="Times New Roman" w:hAnsi="Times New Roman"/>
          <w:sz w:val="24"/>
          <w:szCs w:val="24"/>
        </w:rPr>
        <w:t>била ментори у изради доктората</w:t>
      </w:r>
      <w:r w:rsidR="00280214">
        <w:rPr>
          <w:rFonts w:ascii="Times New Roman" w:hAnsi="Times New Roman"/>
          <w:sz w:val="24"/>
          <w:szCs w:val="24"/>
          <w:lang w:val="sr-Cyrl-BA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36E5" w:rsidRDefault="00BF42BF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</w:rPr>
        <w:t>Структура докторског програма</w:t>
      </w:r>
      <w:r w:rsidR="008F36E5">
        <w:rPr>
          <w:rFonts w:ascii="Times New Roman" w:hAnsi="Times New Roman"/>
          <w:sz w:val="24"/>
          <w:szCs w:val="24"/>
        </w:rPr>
        <w:t xml:space="preserve"> одговара стандардима. Установа је за обавезне и изборне предмете који се изводе у прва т</w:t>
      </w:r>
      <w:r w:rsidR="00675FD9">
        <w:rPr>
          <w:rFonts w:ascii="Times New Roman" w:hAnsi="Times New Roman"/>
          <w:sz w:val="24"/>
          <w:szCs w:val="24"/>
        </w:rPr>
        <w:t xml:space="preserve">ри семестра навела да се </w:t>
      </w:r>
      <w:r w:rsidR="00675FD9">
        <w:rPr>
          <w:rFonts w:ascii="Times New Roman" w:hAnsi="Times New Roman"/>
          <w:sz w:val="24"/>
          <w:szCs w:val="24"/>
          <w:lang w:val="sr-Cyrl-BA"/>
        </w:rPr>
        <w:t>по недељи</w:t>
      </w:r>
      <w:r w:rsidR="008F36E5">
        <w:rPr>
          <w:rFonts w:ascii="Times New Roman" w:hAnsi="Times New Roman"/>
          <w:sz w:val="24"/>
          <w:szCs w:val="24"/>
        </w:rPr>
        <w:t xml:space="preserve"> изводи 20 часова п</w:t>
      </w:r>
      <w:r w:rsidR="00675FD9">
        <w:rPr>
          <w:rFonts w:ascii="Times New Roman" w:hAnsi="Times New Roman"/>
          <w:sz w:val="24"/>
          <w:szCs w:val="24"/>
        </w:rPr>
        <w:t>редавања и СИР</w:t>
      </w:r>
      <w:r w:rsidR="008F36E5">
        <w:rPr>
          <w:rFonts w:ascii="Times New Roman" w:hAnsi="Times New Roman"/>
          <w:sz w:val="24"/>
          <w:szCs w:val="24"/>
        </w:rPr>
        <w:t>, односно 600 часова на годишњем нивоу.</w:t>
      </w:r>
      <w:r w:rsidR="008F36E5">
        <w:rPr>
          <w:rFonts w:ascii="Times New Roman" w:hAnsi="Times New Roman"/>
          <w:sz w:val="24"/>
          <w:szCs w:val="24"/>
          <w:lang w:val="sr-Cyrl-BA"/>
        </w:rPr>
        <w:t>.Професија је релативно нова и није</w:t>
      </w:r>
      <w:r w:rsidR="00675FD9">
        <w:rPr>
          <w:rFonts w:ascii="Times New Roman" w:hAnsi="Times New Roman"/>
          <w:sz w:val="24"/>
          <w:szCs w:val="24"/>
          <w:lang w:val="sr-Cyrl-BA"/>
        </w:rPr>
        <w:t xml:space="preserve"> довољно препознатљива. Сврха 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је </w:t>
      </w:r>
      <w:r w:rsidR="00675FD9">
        <w:rPr>
          <w:rFonts w:ascii="Times New Roman" w:hAnsi="Times New Roman"/>
          <w:sz w:val="24"/>
          <w:szCs w:val="24"/>
          <w:lang w:val="sr-Cyrl-BA"/>
        </w:rPr>
        <w:t>јасно дефинисана.  У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 складу </w:t>
      </w:r>
      <w:r w:rsidR="00675FD9">
        <w:rPr>
          <w:rFonts w:ascii="Times New Roman" w:hAnsi="Times New Roman"/>
          <w:sz w:val="24"/>
          <w:szCs w:val="24"/>
          <w:lang w:val="sr-Cyrl-BA"/>
        </w:rPr>
        <w:t>је са задацима и циљевима установе</w:t>
      </w:r>
      <w:r w:rsidR="008F36E5">
        <w:rPr>
          <w:rFonts w:ascii="Times New Roman" w:hAnsi="Times New Roman"/>
          <w:sz w:val="24"/>
          <w:szCs w:val="24"/>
          <w:lang w:val="sr-Cyrl-BA"/>
        </w:rPr>
        <w:t>.</w:t>
      </w:r>
      <w:r w:rsidR="00915E6C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06ED2">
        <w:rPr>
          <w:rFonts w:ascii="Times New Roman" w:hAnsi="Times New Roman"/>
          <w:sz w:val="24"/>
          <w:szCs w:val="24"/>
          <w:lang w:val="sr-Cyrl-BA"/>
        </w:rPr>
        <w:t>Циљеви су формулисани јасно</w:t>
      </w:r>
      <w:r w:rsidR="008F36E5">
        <w:rPr>
          <w:rFonts w:ascii="Times New Roman" w:hAnsi="Times New Roman"/>
          <w:sz w:val="24"/>
          <w:szCs w:val="24"/>
          <w:lang w:val="sr-Cyrl-BA"/>
        </w:rPr>
        <w:t>. Одрживи развој у туризму је у складу са савремени</w:t>
      </w:r>
      <w:r w:rsidR="00406ED2">
        <w:rPr>
          <w:rFonts w:ascii="Times New Roman" w:hAnsi="Times New Roman"/>
          <w:sz w:val="24"/>
          <w:szCs w:val="24"/>
          <w:lang w:val="sr-Cyrl-BA"/>
        </w:rPr>
        <w:t xml:space="preserve">м правцем развоја менаџмента, и установа </w:t>
      </w:r>
      <w:r w:rsidR="008F36E5">
        <w:rPr>
          <w:rFonts w:ascii="Times New Roman" w:hAnsi="Times New Roman"/>
          <w:sz w:val="24"/>
          <w:szCs w:val="24"/>
          <w:lang w:val="sr-Cyrl-BA"/>
        </w:rPr>
        <w:t>је повезала циљеве са развојем менаџмента у области туризм</w:t>
      </w:r>
      <w:r w:rsidR="00406ED2">
        <w:rPr>
          <w:rFonts w:ascii="Times New Roman" w:hAnsi="Times New Roman"/>
          <w:sz w:val="24"/>
          <w:szCs w:val="24"/>
          <w:lang w:val="sr-Cyrl-BA"/>
        </w:rPr>
        <w:t xml:space="preserve">а. </w:t>
      </w:r>
      <w:r w:rsidR="00507EE6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Установа је специфицирала опште и предметно специфичне компетенције дипломираних студената. </w:t>
      </w:r>
      <w:r w:rsidR="00915E6C">
        <w:rPr>
          <w:rFonts w:ascii="Times New Roman" w:hAnsi="Times New Roman"/>
          <w:sz w:val="24"/>
          <w:szCs w:val="24"/>
          <w:lang w:val="sr-Cyrl-BA"/>
        </w:rPr>
        <w:t xml:space="preserve">Установа 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 наводи ове компет</w:t>
      </w:r>
      <w:r w:rsidR="00915E6C">
        <w:rPr>
          <w:rFonts w:ascii="Times New Roman" w:hAnsi="Times New Roman"/>
          <w:sz w:val="24"/>
          <w:szCs w:val="24"/>
          <w:lang w:val="sr-Cyrl-BA"/>
        </w:rPr>
        <w:t>енције, и има предмете који  развијају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 такве способности и компетенције.</w:t>
      </w:r>
    </w:p>
    <w:p w:rsidR="008F36E5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</w:rPr>
        <w:t xml:space="preserve">Установа у курикулума има неколико обавезних самосталних радова којим би студенти требали да искажу способност за научно-истраживачки рад. </w:t>
      </w:r>
      <w:r>
        <w:rPr>
          <w:rFonts w:ascii="Times New Roman" w:hAnsi="Times New Roman"/>
          <w:sz w:val="24"/>
          <w:szCs w:val="24"/>
          <w:lang w:val="sr-Cyrl-BA"/>
        </w:rPr>
        <w:t xml:space="preserve">Курикулум чине обавезни и изборни предмети, СИР, докази научне активности и активности везане за израду докторске тезе. </w:t>
      </w:r>
      <w:r w:rsidR="008635F4">
        <w:rPr>
          <w:rFonts w:ascii="Times New Roman" w:hAnsi="Times New Roman"/>
          <w:sz w:val="24"/>
          <w:szCs w:val="24"/>
          <w:lang w:val="sr-Cyrl-BA"/>
        </w:rPr>
        <w:t>Студијски програм има 8 предмета (4 обавезна и 4</w:t>
      </w:r>
      <w:r>
        <w:rPr>
          <w:rFonts w:ascii="Times New Roman" w:hAnsi="Times New Roman"/>
          <w:sz w:val="24"/>
          <w:szCs w:val="24"/>
          <w:lang w:val="sr-Cyrl-BA"/>
        </w:rPr>
        <w:t xml:space="preserve"> изборна) СИР, доказа научних активности и пројектовање, истраживање, израда и одбрана докторске тезе. Студенти на овом студијском програму раде један СИР, а затим треба да објаве два рада којима доказују да су стекли способност за самосталан научно-истраживачки рад. Докази научне активности носе по 10 ЕСПБ, а за њих је предвиђено ангажовање професора ( СИР) од 2 за први доказ, односно 12 часова за други доказ на недељном нивоу. Ако се на наведене податке дода број ЕСПБ везан за докторску тезу - 90 ЕСПБ, </w:t>
      </w:r>
      <w:r>
        <w:rPr>
          <w:rFonts w:ascii="Times New Roman" w:hAnsi="Times New Roman"/>
          <w:sz w:val="24"/>
          <w:szCs w:val="24"/>
          <w:lang w:val="sr-Cyrl-BA"/>
        </w:rPr>
        <w:lastRenderedPageBreak/>
        <w:t xml:space="preserve">значи да 120 ЕСПБ долази на активности које изводе студенти уз консултације са професорима. Ти подаци указују на значајну самосталну активност студената. </w:t>
      </w:r>
      <w:r w:rsidR="00C62A95">
        <w:rPr>
          <w:rFonts w:ascii="Times New Roman" w:hAnsi="Times New Roman"/>
          <w:sz w:val="24"/>
          <w:szCs w:val="24"/>
          <w:lang w:val="sr-Cyrl-BA"/>
        </w:rPr>
        <w:t>Докторске студије</w:t>
      </w:r>
      <w:r>
        <w:rPr>
          <w:rFonts w:ascii="Times New Roman" w:hAnsi="Times New Roman"/>
          <w:sz w:val="24"/>
          <w:szCs w:val="24"/>
          <w:lang w:val="sr-Cyrl-BA"/>
        </w:rPr>
        <w:t xml:space="preserve"> образују студенте о савременим сазнањима научних области из које се изводи програм и оспособљава за нау</w:t>
      </w:r>
      <w:r w:rsidR="000D5623">
        <w:rPr>
          <w:rFonts w:ascii="Times New Roman" w:hAnsi="Times New Roman"/>
          <w:sz w:val="24"/>
          <w:szCs w:val="24"/>
          <w:lang w:val="sr-Cyrl-BA"/>
        </w:rPr>
        <w:t>чно-истраживачки рад. Програм је целовит и  свеобухватан.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6B29D1">
        <w:rPr>
          <w:rFonts w:ascii="Times New Roman" w:hAnsi="Times New Roman"/>
          <w:sz w:val="24"/>
          <w:szCs w:val="24"/>
          <w:lang w:val="sr-Cyrl-BA"/>
        </w:rPr>
        <w:t xml:space="preserve">Садржај </w:t>
      </w:r>
      <w:r>
        <w:rPr>
          <w:rFonts w:ascii="Times New Roman" w:hAnsi="Times New Roman"/>
          <w:sz w:val="24"/>
          <w:szCs w:val="24"/>
          <w:lang w:val="sr-Cyrl-BA"/>
        </w:rPr>
        <w:t xml:space="preserve"> одговара називу предмета, односно литература ј</w:t>
      </w:r>
      <w:r w:rsidR="006B29D1">
        <w:rPr>
          <w:rFonts w:ascii="Times New Roman" w:hAnsi="Times New Roman"/>
          <w:sz w:val="24"/>
          <w:szCs w:val="24"/>
          <w:lang w:val="sr-Cyrl-BA"/>
        </w:rPr>
        <w:t>е одговарајућа</w:t>
      </w:r>
      <w:r>
        <w:rPr>
          <w:rFonts w:ascii="Times New Roman" w:hAnsi="Times New Roman"/>
          <w:sz w:val="24"/>
          <w:szCs w:val="24"/>
          <w:lang w:val="sr-Cyrl-BA"/>
        </w:rPr>
        <w:t>.  Поред тога за овај предмет је предвиђено доста књига из области иновација и иновационог менаџмента, што није директно везано за предмет. Одговорно понашање подразумева да пословни систем мења и постојеће технологије, а у оквиру технологије изучавају се иновације. У садржају предмета се не спомиње ништа што би имало везу са иновацијама и новим технологијама. Веома слично је и са предметом Људски капитал и пословна изврсност. У предмету се наглашава креативност, а она се у менаџменту више везује за стваралаштво, а мање за управљање људским ресурсима. Уобичајено је да су студенти оспособљени да користе уџбеник на неком од светских језика, а словеначки језик за сада није светски језик.</w:t>
      </w:r>
      <w:r w:rsidR="00D265FE">
        <w:rPr>
          <w:rFonts w:ascii="Times New Roman" w:hAnsi="Times New Roman"/>
          <w:sz w:val="24"/>
          <w:szCs w:val="24"/>
          <w:lang w:val="sr-Cyrl-BA"/>
        </w:rPr>
        <w:t xml:space="preserve"> Установа </w:t>
      </w:r>
      <w:r>
        <w:rPr>
          <w:rFonts w:ascii="Times New Roman" w:hAnsi="Times New Roman"/>
          <w:sz w:val="24"/>
          <w:szCs w:val="24"/>
          <w:lang w:val="sr-Cyrl-BA"/>
        </w:rPr>
        <w:t>је пружила доказе да је програм сличан другим акредитованим студијским програмима   иностраних високообразовних установа. Навела је д</w:t>
      </w:r>
      <w:r w:rsidR="00D265FE">
        <w:rPr>
          <w:rFonts w:ascii="Times New Roman" w:hAnsi="Times New Roman"/>
          <w:sz w:val="24"/>
          <w:szCs w:val="24"/>
          <w:lang w:val="sr-Cyrl-BA"/>
        </w:rPr>
        <w:t>а има сарадњу са више факултета.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8F36E5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Установа тражи дозволу за упис 5 студената, односно 15 студената на све три године студија. Располаже са 1491,24 m2 простора, а на свим програмима има 580 студената. Задовољен је критеријум о 2 m2/студенту. Предвиђени су услови уписа. Поред  освојених 300 ЕСПБ кандидати треба да имају просечну оцену најмање 8, да познају један светски језик и да су компјутерски писмени.</w:t>
      </w:r>
    </w:p>
    <w:p w:rsidR="00A50CBF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Установа наводи да има 6 ментора</w:t>
      </w:r>
    </w:p>
    <w:p w:rsidR="00A50CBF" w:rsidRDefault="00B04387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Ахметовић Златко</w:t>
      </w:r>
      <w:r w:rsidR="007577B9">
        <w:rPr>
          <w:rFonts w:ascii="Times New Roman" w:hAnsi="Times New Roman"/>
          <w:sz w:val="24"/>
          <w:szCs w:val="24"/>
          <w:lang w:val="sr-Cyrl-BA"/>
        </w:rPr>
        <w:t>,</w:t>
      </w:r>
    </w:p>
    <w:p w:rsidR="00B04387" w:rsidRDefault="00F53BB2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Перић Душан</w:t>
      </w:r>
      <w:r w:rsidR="007577B9">
        <w:rPr>
          <w:rFonts w:ascii="Times New Roman" w:hAnsi="Times New Roman"/>
          <w:sz w:val="24"/>
          <w:szCs w:val="24"/>
          <w:lang w:val="sr-Cyrl-BA"/>
        </w:rPr>
        <w:t>,</w:t>
      </w:r>
    </w:p>
    <w:p w:rsidR="00F53BB2" w:rsidRDefault="00F53BB2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Кнежевић Младен</w:t>
      </w:r>
    </w:p>
    <w:p w:rsidR="002951FD" w:rsidRDefault="002951FD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Мулен Иван</w:t>
      </w:r>
      <w:r w:rsidR="007577B9">
        <w:rPr>
          <w:rFonts w:ascii="Times New Roman" w:hAnsi="Times New Roman"/>
          <w:sz w:val="24"/>
          <w:szCs w:val="24"/>
          <w:lang w:val="sr-Cyrl-BA"/>
        </w:rPr>
        <w:t>,</w:t>
      </w:r>
    </w:p>
    <w:p w:rsidR="002951FD" w:rsidRDefault="00E9483E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Нешић Милан</w:t>
      </w:r>
      <w:r w:rsidR="007577B9">
        <w:rPr>
          <w:rFonts w:ascii="Times New Roman" w:hAnsi="Times New Roman"/>
          <w:sz w:val="24"/>
          <w:szCs w:val="24"/>
          <w:lang w:val="sr-Cyrl-BA"/>
        </w:rPr>
        <w:t>,</w:t>
      </w:r>
    </w:p>
    <w:p w:rsidR="00E9483E" w:rsidRDefault="007577B9" w:rsidP="00A50CB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Томка Драгица,</w:t>
      </w:r>
    </w:p>
    <w:p w:rsidR="00B332DC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265FE">
        <w:rPr>
          <w:rFonts w:ascii="Times New Roman" w:hAnsi="Times New Roman"/>
          <w:sz w:val="24"/>
          <w:szCs w:val="24"/>
          <w:lang w:val="sr-Cyrl-BA"/>
        </w:rPr>
        <w:t xml:space="preserve">и уписује 5 студената. </w:t>
      </w:r>
      <w:r>
        <w:rPr>
          <w:rFonts w:ascii="Times New Roman" w:hAnsi="Times New Roman"/>
          <w:sz w:val="24"/>
          <w:szCs w:val="24"/>
          <w:lang w:val="sr-Cyrl-BA"/>
        </w:rPr>
        <w:t>На из</w:t>
      </w:r>
      <w:r w:rsidR="001A5227">
        <w:rPr>
          <w:rFonts w:ascii="Times New Roman" w:hAnsi="Times New Roman"/>
          <w:sz w:val="24"/>
          <w:szCs w:val="24"/>
          <w:lang w:val="sr-Cyrl-BA"/>
        </w:rPr>
        <w:t>вођењу програма ангажовано је 15 наставника.</w:t>
      </w:r>
      <w:r>
        <w:rPr>
          <w:rFonts w:ascii="Times New Roman" w:hAnsi="Times New Roman"/>
          <w:sz w:val="24"/>
          <w:szCs w:val="24"/>
          <w:lang w:val="sr-Cyrl-BA"/>
        </w:rPr>
        <w:t xml:space="preserve">  Испуњен је услов о броју наставника у сталном радном односу, односно преко 50% наставника ангажованих за извођење студија су у сталном радном односу.</w:t>
      </w:r>
      <w:r w:rsidR="00B332DC">
        <w:rPr>
          <w:rFonts w:ascii="Times New Roman" w:hAnsi="Times New Roman"/>
          <w:sz w:val="24"/>
          <w:szCs w:val="24"/>
          <w:lang w:val="sr-Cyrl-BA"/>
        </w:rPr>
        <w:t xml:space="preserve">  Наставници </w:t>
      </w:r>
      <w:r>
        <w:rPr>
          <w:rFonts w:ascii="Times New Roman" w:hAnsi="Times New Roman"/>
          <w:sz w:val="24"/>
          <w:szCs w:val="24"/>
          <w:lang w:val="sr-Cyrl-BA"/>
        </w:rPr>
        <w:t xml:space="preserve"> испуњавају услове да </w:t>
      </w:r>
      <w:r w:rsidR="00B332DC">
        <w:rPr>
          <w:rFonts w:ascii="Times New Roman" w:hAnsi="Times New Roman"/>
          <w:sz w:val="24"/>
          <w:szCs w:val="24"/>
          <w:lang w:val="sr-Cyrl-BA"/>
        </w:rPr>
        <w:t>предају на докторским студијама.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:rsidR="008F36E5" w:rsidRDefault="008F36E5" w:rsidP="008F36E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Према приложеним подацима установа располаже са одговарајућим просторним и техничким ресурсима. Установа је приложила потврду о сарадњи са библиотеком Матице Српске са могућношћу приступа базама података.</w:t>
      </w:r>
    </w:p>
    <w:p w:rsidR="008F36E5" w:rsidRDefault="00B332DC" w:rsidP="001A53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Установа </w:t>
      </w:r>
      <w:r w:rsidR="008F36E5">
        <w:rPr>
          <w:rFonts w:ascii="Times New Roman" w:hAnsi="Times New Roman"/>
          <w:sz w:val="24"/>
          <w:szCs w:val="24"/>
          <w:lang w:val="sr-Cyrl-BA"/>
        </w:rPr>
        <w:t xml:space="preserve">је доказала да прати квалитет </w:t>
      </w:r>
      <w:r>
        <w:rPr>
          <w:rFonts w:ascii="Times New Roman" w:hAnsi="Times New Roman"/>
          <w:sz w:val="24"/>
          <w:szCs w:val="24"/>
          <w:lang w:val="sr-Cyrl-BA"/>
        </w:rPr>
        <w:t xml:space="preserve">студијских програма. Установа </w:t>
      </w:r>
      <w:r w:rsidR="008F36E5">
        <w:rPr>
          <w:rFonts w:ascii="Times New Roman" w:hAnsi="Times New Roman"/>
          <w:sz w:val="24"/>
          <w:szCs w:val="24"/>
          <w:lang w:val="sr-Cyrl-BA"/>
        </w:rPr>
        <w:t>је приложила извештај о самовредновању.</w:t>
      </w:r>
    </w:p>
    <w:p w:rsidR="00A07D15" w:rsidRDefault="00A71FCF" w:rsidP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lastRenderedPageBreak/>
        <w:t xml:space="preserve">После достављања документација о отклањању уочених недостатака из Акта упозорења, Комисија за акредитацију и проверу квалитета је установила да је </w:t>
      </w:r>
      <w:r>
        <w:rPr>
          <w:rFonts w:ascii="Times New Roman" w:hAnsi="Times New Roman"/>
          <w:b/>
          <w:sz w:val="24"/>
          <w:szCs w:val="24"/>
          <w:lang w:val="sr-Latn-CS"/>
        </w:rPr>
        <w:t>УНИВЕРЗИТЕТ ЕДУКОНС-ФАКУЛТЕТ ЗА СПОРТ И ТУРИЗАМ -ТИМС</w:t>
      </w:r>
      <w:r w:rsidR="00A07D1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у оквиру образовно-научног поља поља друштвено-хуманистичких наука</w:t>
      </w:r>
      <w:r>
        <w:rPr>
          <w:rFonts w:ascii="Times New Roman" w:hAnsi="Times New Roman"/>
          <w:sz w:val="24"/>
        </w:rPr>
        <w:t xml:space="preserve"> наука отклонила поменуте недостатке из Акта упозорења и те да ИСПУЊАВА прописане стандарде у погледу квалитета студијског програма </w:t>
      </w:r>
    </w:p>
    <w:p w:rsidR="0038116A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</w:t>
      </w:r>
      <w:r w:rsidR="0038116A">
        <w:rPr>
          <w:rFonts w:ascii="Times New Roman" w:hAnsi="Times New Roman"/>
          <w:sz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38116A">
        <w:rPr>
          <w:rFonts w:ascii="Times New Roman" w:hAnsi="Times New Roman"/>
          <w:b/>
          <w:sz w:val="24"/>
        </w:rPr>
        <w:fldChar w:fldCharType="begin"/>
      </w:r>
      <w:r w:rsidR="0038116A">
        <w:rPr>
          <w:rFonts w:ascii="Times New Roman" w:hAnsi="Times New Roman"/>
          <w:b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b/>
          <w:sz w:val="24"/>
          <w:lang w:val="sr-Latn-CS"/>
        </w:rPr>
        <w:instrText xml:space="preserve">UstanovaNaziv,1,5) </w:instrText>
      </w:r>
      <w:r w:rsidR="0038116A">
        <w:rPr>
          <w:rFonts w:ascii="Times New Roman" w:hAnsi="Times New Roman"/>
          <w:b/>
          <w:sz w:val="24"/>
        </w:rPr>
        <w:instrText xml:space="preserve">\* MERGEFORMAT </w:instrText>
      </w:r>
      <w:r w:rsidR="0038116A">
        <w:rPr>
          <w:rFonts w:ascii="Times New Roman" w:hAnsi="Times New Roman"/>
          <w:b/>
          <w:sz w:val="24"/>
        </w:rPr>
        <w:fldChar w:fldCharType="end"/>
      </w:r>
      <w:r w:rsidR="00A71FCF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 w:rsidR="0038116A">
        <w:rPr>
          <w:rFonts w:ascii="Times New Roman" w:hAnsi="Times New Roman"/>
          <w:sz w:val="24"/>
        </w:rPr>
        <w:t xml:space="preserve">  </w:t>
      </w:r>
      <w:r w:rsidR="00A71FCF">
        <w:rPr>
          <w:rFonts w:ascii="Times New Roman" w:hAnsi="Times New Roman"/>
          <w:sz w:val="24"/>
        </w:rPr>
        <w:t>за студијски програм  Докторске студије - МЕНАЏ</w:t>
      </w:r>
      <w:r w:rsidR="00925F47">
        <w:rPr>
          <w:rFonts w:ascii="Times New Roman" w:hAnsi="Times New Roman"/>
          <w:sz w:val="24"/>
        </w:rPr>
        <w:t xml:space="preserve">МЕНТ ОДРЖИВОГ РАЗВОЈА </w:t>
      </w:r>
      <w:r w:rsidR="00A107AD">
        <w:rPr>
          <w:rFonts w:ascii="Times New Roman" w:hAnsi="Times New Roman"/>
          <w:sz w:val="24"/>
          <w:lang w:val="sr-Cyrl-BA"/>
        </w:rPr>
        <w:t>У</w:t>
      </w:r>
      <w:r w:rsidR="00A107AD">
        <w:rPr>
          <w:rFonts w:ascii="Times New Roman" w:hAnsi="Times New Roman"/>
          <w:sz w:val="24"/>
        </w:rPr>
        <w:t xml:space="preserve"> ТУРИЗМ</w:t>
      </w:r>
      <w:r w:rsidR="00A107AD">
        <w:rPr>
          <w:rFonts w:ascii="Times New Roman" w:hAnsi="Times New Roman"/>
          <w:sz w:val="24"/>
          <w:lang w:val="sr-Cyrl-BA"/>
        </w:rPr>
        <w:t>У</w:t>
      </w:r>
      <w:r w:rsidR="0038116A">
        <w:rPr>
          <w:rFonts w:ascii="Times New Roman" w:hAnsi="Times New Roman"/>
          <w:sz w:val="24"/>
        </w:rPr>
        <w:t xml:space="preserve"> </w:t>
      </w:r>
      <w:r w:rsidR="00A71FCF">
        <w:rPr>
          <w:rFonts w:ascii="Times New Roman" w:hAnsi="Times New Roman"/>
          <w:sz w:val="24"/>
        </w:rPr>
        <w:t xml:space="preserve"> у оквиру поља друштвено-хуманистичких наука 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Имајући у виду </w:t>
      </w:r>
      <w:r>
        <w:rPr>
          <w:rFonts w:ascii="Times New Roman" w:hAnsi="Times New Roman"/>
          <w:sz w:val="24"/>
          <w:lang w:val="ru-RU"/>
        </w:rPr>
        <w:t xml:space="preserve">да је  високошколска установа </w:t>
      </w:r>
      <w:r>
        <w:rPr>
          <w:rFonts w:ascii="Times New Roman" w:hAnsi="Times New Roman"/>
          <w:sz w:val="24"/>
        </w:rPr>
        <w:t>испу</w:t>
      </w:r>
      <w:r>
        <w:rPr>
          <w:rFonts w:ascii="Times New Roman" w:hAnsi="Times New Roman"/>
          <w:sz w:val="24"/>
          <w:lang w:val="ru-RU"/>
        </w:rPr>
        <w:t>нила</w:t>
      </w:r>
      <w:r>
        <w:rPr>
          <w:rFonts w:ascii="Times New Roman" w:hAnsi="Times New Roman"/>
          <w:sz w:val="24"/>
        </w:rPr>
        <w:t xml:space="preserve"> стандарде за акредитацију </w:t>
      </w:r>
      <w:r w:rsidR="00A71FCF">
        <w:rPr>
          <w:rFonts w:ascii="Times New Roman" w:hAnsi="Times New Roman"/>
          <w:b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</w:rPr>
        <w:t>прописане Правилником о стандардима и поступку за акредитацију високошколских установа и студијских програма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одлучено је  као у диспозитиву.</w:t>
      </w:r>
    </w:p>
    <w:p w:rsidR="0038116A" w:rsidRDefault="0038116A">
      <w:pPr>
        <w:spacing w:after="120" w:line="240" w:lineRule="auto"/>
        <w:ind w:firstLine="567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Упутство о правном средству:</w:t>
      </w:r>
      <w:r>
        <w:rPr>
          <w:rFonts w:ascii="Times New Roman" w:hAnsi="Times New Roman"/>
          <w:sz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>
        <w:tc>
          <w:tcPr>
            <w:tcW w:w="4928" w:type="dxa"/>
          </w:tcPr>
          <w:p w:rsidR="0038116A" w:rsidRDefault="0038116A">
            <w:pPr>
              <w:spacing w:after="12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Достављено:</w:t>
            </w:r>
          </w:p>
          <w:p w:rsidR="0038116A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високошколској установи</w:t>
            </w:r>
          </w:p>
          <w:p w:rsidR="0038116A" w:rsidRPr="00BA23E3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архиви</w:t>
            </w:r>
            <w:r w:rsidR="00BA23E3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  <w:r w:rsidR="00BA23E3">
              <w:rPr>
                <w:rFonts w:ascii="Times New Roman" w:hAnsi="Times New Roman"/>
                <w:sz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</w:tc>
      </w:tr>
    </w:tbl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br w:type="page"/>
      </w:r>
      <w:r w:rsidR="00FD1E4D">
        <w:rPr>
          <w:rFonts w:ascii="Times New Roman" w:hAnsi="Times New Roman"/>
          <w:noProof/>
          <w:sz w:val="24"/>
          <w:lang w:val="sr-Latn-RS" w:eastAsia="sr-Latn-RS"/>
        </w:rPr>
        <w:lastRenderedPageBreak/>
        <w:drawing>
          <wp:inline distT="0" distB="0" distL="0" distR="0">
            <wp:extent cx="390525" cy="695325"/>
            <wp:effectExtent l="0" t="0" r="9525" b="9525"/>
            <wp:docPr id="2" name="Picture 2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РЕПУБЛИКА СРБИЈА</w:t>
      </w:r>
    </w:p>
    <w:p w:rsidR="0038116A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КОМИСИЈА ЗА АКРЕДИТАЦИЈУ И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ПРОВЕРУ КВАЛИТЕТА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Cyrl-CS"/>
        </w:rPr>
        <w:t>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Њ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lang w:val="sr-Cyrl-CS"/>
        </w:rPr>
      </w:pPr>
      <w:r>
        <w:rPr>
          <w:rFonts w:ascii="Times New Roman" w:hAnsi="Times New Roman"/>
          <w:b/>
          <w:caps/>
          <w:sz w:val="24"/>
          <w:lang w:val="sr-Cyrl-CS"/>
        </w:rPr>
        <w:t xml:space="preserve">О АКРЕДИТАЦИЈИ </w:t>
      </w:r>
      <w:r w:rsidR="00A71FCF">
        <w:rPr>
          <w:rFonts w:ascii="Times New Roman" w:hAnsi="Times New Roman"/>
          <w:b/>
          <w:caps/>
          <w:sz w:val="24"/>
        </w:rPr>
        <w:t>студијског програма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A71FC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lang w:val="sr-Latn-CS"/>
        </w:rPr>
      </w:pPr>
      <w:bookmarkStart w:id="9" w:name="OLE_LINK14"/>
      <w:bookmarkStart w:id="10" w:name="OLE_LINK15"/>
      <w:r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  <w:lang w:val="sr-Cyrl-CS"/>
        </w:rPr>
        <w:t xml:space="preserve">са седиштем у </w:t>
      </w:r>
      <w:r w:rsidR="0038116A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sz w:val="24"/>
          <w:lang w:val="sr-Latn-CS"/>
        </w:rPr>
        <w:instrText xml:space="preserve">Adresa,1,5)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8116A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Нови Сад, Радничка 30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 w:rsidR="0038116A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sz w:val="24"/>
          <w:lang w:val="sr-Latn-CS"/>
        </w:rPr>
        <w:instrText xml:space="preserve">Sediste,1,5)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8116A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НОВИ САД</w:t>
      </w:r>
      <w:r w:rsidR="0038116A">
        <w:rPr>
          <w:rFonts w:ascii="Times New Roman" w:hAnsi="Times New Roman"/>
          <w:sz w:val="24"/>
          <w:lang w:val="sr-Cyrl-CS"/>
        </w:rPr>
        <w:t>,</w:t>
      </w:r>
      <w:r w:rsidR="0038116A">
        <w:rPr>
          <w:rFonts w:ascii="Times New Roman" w:hAnsi="Times New Roman"/>
          <w:sz w:val="24"/>
        </w:rPr>
        <w:t xml:space="preserve"> </w:t>
      </w:r>
      <w:bookmarkEnd w:id="9"/>
      <w:bookmarkEnd w:id="10"/>
      <w:r w:rsidR="0038116A">
        <w:rPr>
          <w:rFonts w:ascii="Times New Roman" w:hAnsi="Times New Roman"/>
          <w:sz w:val="24"/>
          <w:lang w:val="sr-Cyrl-CS"/>
        </w:rPr>
        <w:t>ПИБ: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</w:rPr>
        <w:fldChar w:fldCharType="begin"/>
      </w:r>
      <w:r w:rsidR="0038116A">
        <w:rPr>
          <w:rFonts w:ascii="Times New Roman" w:hAnsi="Times New Roman"/>
          <w:sz w:val="24"/>
        </w:rPr>
        <w:instrText xml:space="preserve"> DOCVARIABLE </w:instrText>
      </w:r>
      <w:r w:rsidR="0038116A">
        <w:rPr>
          <w:rFonts w:ascii="Times New Roman" w:hAnsi="Times New Roman"/>
          <w:sz w:val="24"/>
          <w:lang w:val="sr-Latn-CS"/>
        </w:rPr>
        <w:instrText xml:space="preserve">PIB </w:instrText>
      </w:r>
      <w:r w:rsidR="0038116A">
        <w:rPr>
          <w:rFonts w:ascii="Times New Roman" w:hAnsi="Times New Roman"/>
          <w:sz w:val="24"/>
        </w:rPr>
        <w:instrText xml:space="preserve">\* MERGEFORMAT </w:instrText>
      </w:r>
      <w:r w:rsidR="0038116A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103567600</w:t>
      </w:r>
      <w:r w:rsidR="0038116A">
        <w:rPr>
          <w:rFonts w:ascii="Times New Roman" w:hAnsi="Times New Roman"/>
          <w:sz w:val="24"/>
          <w:lang w:val="sr-Cyrl-CS"/>
        </w:rPr>
        <w:t xml:space="preserve">, Матични број: </w:t>
      </w:r>
      <w:r>
        <w:rPr>
          <w:rFonts w:ascii="Times New Roman" w:hAnsi="Times New Roman"/>
          <w:sz w:val="24"/>
        </w:rPr>
        <w:t>08824401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испуни</w:t>
      </w:r>
      <w:r w:rsidR="0038116A">
        <w:rPr>
          <w:rFonts w:ascii="Times New Roman" w:hAnsi="Times New Roman"/>
          <w:sz w:val="24"/>
        </w:rPr>
        <w:t>o</w:t>
      </w:r>
      <w:r w:rsidR="0038116A">
        <w:rPr>
          <w:rFonts w:ascii="Times New Roman" w:hAnsi="Times New Roman"/>
          <w:sz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11" w:name="OLE_LINK7"/>
      <w:bookmarkStart w:id="12" w:name="OLE_LINK11"/>
      <w:r w:rsidR="0038116A">
        <w:rPr>
          <w:rFonts w:ascii="Times New Roman" w:hAnsi="Times New Roman"/>
          <w:sz w:val="24"/>
          <w:lang w:val="sr-Cyrl-CS"/>
        </w:rPr>
        <w:t>д</w:t>
      </w:r>
      <w:bookmarkEnd w:id="11"/>
      <w:bookmarkEnd w:id="12"/>
      <w:r w:rsidR="0038116A">
        <w:rPr>
          <w:rFonts w:ascii="Times New Roman" w:hAnsi="Times New Roman"/>
          <w:sz w:val="24"/>
          <w:lang w:val="sr-Cyrl-CS"/>
        </w:rPr>
        <w:t xml:space="preserve">итацију </w:t>
      </w:r>
      <w:bookmarkStart w:id="13" w:name="OLE_LINK20"/>
      <w:bookmarkStart w:id="14" w:name="OLE_LINK21"/>
      <w:r w:rsidR="0038116A">
        <w:rPr>
          <w:rFonts w:ascii="Times New Roman" w:hAnsi="Times New Roman"/>
          <w:sz w:val="24"/>
          <w:lang w:val="sr-Cyrl-CS"/>
        </w:rPr>
        <w:t>високошколских установа</w:t>
      </w:r>
      <w:bookmarkEnd w:id="13"/>
      <w:bookmarkEnd w:id="14"/>
      <w:r w:rsidR="0038116A">
        <w:rPr>
          <w:rFonts w:ascii="Times New Roman" w:hAnsi="Times New Roman"/>
          <w:sz w:val="24"/>
          <w:lang w:val="sr-Cyrl-CS"/>
        </w:rPr>
        <w:t xml:space="preserve"> и студијских програма („Службени гласник РС“ број 106/06</w:t>
      </w:r>
      <w:r w:rsidR="00BA23E3">
        <w:rPr>
          <w:rFonts w:ascii="Times New Roman" w:hAnsi="Times New Roman"/>
          <w:sz w:val="24"/>
          <w:lang w:val="sr-Cyrl-CS"/>
        </w:rPr>
        <w:t>, 112/08</w:t>
      </w:r>
      <w:r w:rsidR="0038116A">
        <w:rPr>
          <w:rFonts w:ascii="Times New Roman" w:hAnsi="Times New Roman"/>
          <w:sz w:val="24"/>
          <w:lang w:val="sr-Cyrl-CS"/>
        </w:rPr>
        <w:t>)</w:t>
      </w:r>
      <w:r>
        <w:rPr>
          <w:rFonts w:ascii="Times New Roman" w:hAnsi="Times New Roman"/>
          <w:sz w:val="24"/>
        </w:rPr>
        <w:t xml:space="preserve">, за акредитацију студијског програма 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 xml:space="preserve"> Доктор</w:t>
      </w:r>
      <w:r w:rsidR="00DC4AD8">
        <w:rPr>
          <w:rFonts w:ascii="Times New Roman" w:hAnsi="Times New Roman"/>
          <w:b/>
          <w:sz w:val="24"/>
        </w:rPr>
        <w:t>ске студије - МЕНАЏМЕНТ</w:t>
      </w:r>
      <w:r>
        <w:rPr>
          <w:rFonts w:ascii="Times New Roman" w:hAnsi="Times New Roman"/>
          <w:b/>
          <w:sz w:val="24"/>
        </w:rPr>
        <w:t xml:space="preserve"> О</w:t>
      </w:r>
      <w:r w:rsidR="00DC4AD8">
        <w:rPr>
          <w:rFonts w:ascii="Times New Roman" w:hAnsi="Times New Roman"/>
          <w:b/>
          <w:sz w:val="24"/>
        </w:rPr>
        <w:t>ДРЖИВОГ РАЗВОЈА</w:t>
      </w:r>
      <w:r w:rsidR="00A107AD">
        <w:rPr>
          <w:rFonts w:ascii="Times New Roman" w:hAnsi="Times New Roman"/>
          <w:b/>
          <w:sz w:val="24"/>
          <w:lang w:val="sr-Cyrl-BA"/>
        </w:rPr>
        <w:t xml:space="preserve"> У</w:t>
      </w:r>
      <w:r w:rsidR="00DC4A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ТУРИЗМ</w:t>
      </w:r>
      <w:r w:rsidR="00A107AD">
        <w:rPr>
          <w:rFonts w:ascii="Times New Roman" w:hAnsi="Times New Roman"/>
          <w:b/>
          <w:sz w:val="24"/>
          <w:lang w:val="sr-Cyrl-BA"/>
        </w:rPr>
        <w:t>У</w:t>
      </w:r>
      <w:r>
        <w:rPr>
          <w:rFonts w:ascii="Times New Roman" w:hAnsi="Times New Roman"/>
          <w:sz w:val="24"/>
        </w:rPr>
        <w:t xml:space="preserve"> у оквиру поља друштвено-хуманистичких наука и то за 5 студената у седишту.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>
        <w:rPr>
          <w:rFonts w:ascii="Times New Roman" w:hAnsi="Times New Roman"/>
          <w:sz w:val="24"/>
          <w:lang w:val="sr-Cyrl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rPr>
          <w:trHeight w:val="1274"/>
        </w:trPr>
        <w:tc>
          <w:tcPr>
            <w:tcW w:w="4810" w:type="dxa"/>
          </w:tcPr>
          <w:p w:rsidR="0038116A" w:rsidRDefault="0038116A">
            <w:pPr>
              <w:spacing w:after="0" w:line="360" w:lineRule="auto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Број: </w:t>
            </w:r>
            <w:r w:rsidR="00A71FCF">
              <w:rPr>
                <w:rFonts w:ascii="Times New Roman" w:hAnsi="Times New Roman"/>
                <w:sz w:val="24"/>
                <w:lang w:val="sr-Latn-CS"/>
              </w:rPr>
              <w:t>612-00-01207/2012-04</w:t>
            </w: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Београд, </w:t>
            </w:r>
            <w:r w:rsidR="00A71FCF">
              <w:rPr>
                <w:rFonts w:ascii="Times New Roman" w:hAnsi="Times New Roman"/>
                <w:sz w:val="24"/>
                <w:lang w:val="sr-Latn-CS"/>
              </w:rPr>
              <w:t>21.03.2014</w:t>
            </w:r>
            <w:r>
              <w:rPr>
                <w:rFonts w:ascii="Times New Roman" w:hAnsi="Times New Roman"/>
                <w:sz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године</w:t>
            </w:r>
          </w:p>
          <w:p w:rsidR="0038116A" w:rsidRDefault="003811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</w:tcPr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  <w:p w:rsidR="0038116A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8116A" w:rsidRDefault="0038116A"/>
    <w:sectPr w:rsidR="0038116A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D10"/>
    <w:multiLevelType w:val="hybridMultilevel"/>
    <w:tmpl w:val="3BD8337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097"/>
    <w:multiLevelType w:val="hybridMultilevel"/>
    <w:tmpl w:val="A472220E"/>
    <w:lvl w:ilvl="0" w:tplc="727C846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66C8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5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0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02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A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C5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44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64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6443E"/>
    <w:multiLevelType w:val="hybridMultilevel"/>
    <w:tmpl w:val="885CB82E"/>
    <w:lvl w:ilvl="0" w:tplc="3A5AE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C038E" w:tentative="1">
      <w:start w:val="1"/>
      <w:numFmt w:val="lowerLetter"/>
      <w:lvlText w:val="%2."/>
      <w:lvlJc w:val="left"/>
      <w:pPr>
        <w:ind w:left="1440" w:hanging="360"/>
      </w:pPr>
    </w:lvl>
    <w:lvl w:ilvl="2" w:tplc="D0D29640" w:tentative="1">
      <w:start w:val="1"/>
      <w:numFmt w:val="lowerRoman"/>
      <w:lvlText w:val="%3."/>
      <w:lvlJc w:val="right"/>
      <w:pPr>
        <w:ind w:left="2160" w:hanging="180"/>
      </w:pPr>
    </w:lvl>
    <w:lvl w:ilvl="3" w:tplc="AD32C39A" w:tentative="1">
      <w:start w:val="1"/>
      <w:numFmt w:val="decimal"/>
      <w:lvlText w:val="%4."/>
      <w:lvlJc w:val="left"/>
      <w:pPr>
        <w:ind w:left="2880" w:hanging="360"/>
      </w:pPr>
    </w:lvl>
    <w:lvl w:ilvl="4" w:tplc="6FB042E6" w:tentative="1">
      <w:start w:val="1"/>
      <w:numFmt w:val="lowerLetter"/>
      <w:lvlText w:val="%5."/>
      <w:lvlJc w:val="left"/>
      <w:pPr>
        <w:ind w:left="3600" w:hanging="360"/>
      </w:pPr>
    </w:lvl>
    <w:lvl w:ilvl="5" w:tplc="CBE6F4C6" w:tentative="1">
      <w:start w:val="1"/>
      <w:numFmt w:val="lowerRoman"/>
      <w:lvlText w:val="%6."/>
      <w:lvlJc w:val="right"/>
      <w:pPr>
        <w:ind w:left="4320" w:hanging="180"/>
      </w:pPr>
    </w:lvl>
    <w:lvl w:ilvl="6" w:tplc="DEE6D7C6" w:tentative="1">
      <w:start w:val="1"/>
      <w:numFmt w:val="decimal"/>
      <w:lvlText w:val="%7."/>
      <w:lvlJc w:val="left"/>
      <w:pPr>
        <w:ind w:left="5040" w:hanging="360"/>
      </w:pPr>
    </w:lvl>
    <w:lvl w:ilvl="7" w:tplc="7F02FCB2" w:tentative="1">
      <w:start w:val="1"/>
      <w:numFmt w:val="lowerLetter"/>
      <w:lvlText w:val="%8."/>
      <w:lvlJc w:val="left"/>
      <w:pPr>
        <w:ind w:left="5760" w:hanging="360"/>
      </w:pPr>
    </w:lvl>
    <w:lvl w:ilvl="8" w:tplc="E3BE90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CF"/>
    <w:rsid w:val="00050E9C"/>
    <w:rsid w:val="000D5623"/>
    <w:rsid w:val="00192146"/>
    <w:rsid w:val="001A5227"/>
    <w:rsid w:val="001A5380"/>
    <w:rsid w:val="001D7D5D"/>
    <w:rsid w:val="002277F6"/>
    <w:rsid w:val="00280214"/>
    <w:rsid w:val="002951FD"/>
    <w:rsid w:val="002F49CC"/>
    <w:rsid w:val="002F52B4"/>
    <w:rsid w:val="0033762D"/>
    <w:rsid w:val="0038116A"/>
    <w:rsid w:val="00381277"/>
    <w:rsid w:val="003D78A9"/>
    <w:rsid w:val="00406ED2"/>
    <w:rsid w:val="004D0607"/>
    <w:rsid w:val="004F7A89"/>
    <w:rsid w:val="00505B4F"/>
    <w:rsid w:val="00507EE6"/>
    <w:rsid w:val="005865E1"/>
    <w:rsid w:val="0060172A"/>
    <w:rsid w:val="0060653D"/>
    <w:rsid w:val="006539EA"/>
    <w:rsid w:val="00675FD9"/>
    <w:rsid w:val="006B29D1"/>
    <w:rsid w:val="006E1271"/>
    <w:rsid w:val="007577B9"/>
    <w:rsid w:val="007F0DA2"/>
    <w:rsid w:val="008635F4"/>
    <w:rsid w:val="008B3058"/>
    <w:rsid w:val="008B6A0E"/>
    <w:rsid w:val="008C629A"/>
    <w:rsid w:val="008E0802"/>
    <w:rsid w:val="008F36E5"/>
    <w:rsid w:val="00906010"/>
    <w:rsid w:val="00915E6C"/>
    <w:rsid w:val="00925F47"/>
    <w:rsid w:val="00935682"/>
    <w:rsid w:val="009D250A"/>
    <w:rsid w:val="009E7341"/>
    <w:rsid w:val="00A00141"/>
    <w:rsid w:val="00A04CC9"/>
    <w:rsid w:val="00A07D15"/>
    <w:rsid w:val="00A107AD"/>
    <w:rsid w:val="00A50CBF"/>
    <w:rsid w:val="00A71FCF"/>
    <w:rsid w:val="00AE2A98"/>
    <w:rsid w:val="00B04387"/>
    <w:rsid w:val="00B0755E"/>
    <w:rsid w:val="00B332DC"/>
    <w:rsid w:val="00B375B5"/>
    <w:rsid w:val="00BA23E3"/>
    <w:rsid w:val="00BA7811"/>
    <w:rsid w:val="00BC388D"/>
    <w:rsid w:val="00BF42BF"/>
    <w:rsid w:val="00C24DCF"/>
    <w:rsid w:val="00C62A95"/>
    <w:rsid w:val="00CD4A5B"/>
    <w:rsid w:val="00D01500"/>
    <w:rsid w:val="00D265FE"/>
    <w:rsid w:val="00D77BD1"/>
    <w:rsid w:val="00D854D0"/>
    <w:rsid w:val="00DC4AD8"/>
    <w:rsid w:val="00E5610D"/>
    <w:rsid w:val="00E9483E"/>
    <w:rsid w:val="00ED4E29"/>
    <w:rsid w:val="00ED5013"/>
    <w:rsid w:val="00F11A29"/>
    <w:rsid w:val="00F53BB2"/>
    <w:rsid w:val="00FB5965"/>
    <w:rsid w:val="00FD1E4D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1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1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xTAIR\Template\Uveren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61AA965B0941A96387D5D4844195" ma:contentTypeVersion="12" ma:contentTypeDescription="Create a new document." ma:contentTypeScope="" ma:versionID="5532380a3e7b6c2524ceef244860aaaa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0e0342006e904e2039cf4de73618efa0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1CC00-1827-4291-B17F-8A4130463AE7}"/>
</file>

<file path=customXml/itemProps2.xml><?xml version="1.0" encoding="utf-8"?>
<ds:datastoreItem xmlns:ds="http://schemas.openxmlformats.org/officeDocument/2006/customXml" ds:itemID="{8F89666E-559D-42E3-A946-874652B0C7B9}"/>
</file>

<file path=customXml/itemProps3.xml><?xml version="1.0" encoding="utf-8"?>
<ds:datastoreItem xmlns:ds="http://schemas.openxmlformats.org/officeDocument/2006/customXml" ds:itemID="{4A152F96-07C9-4830-A759-3A4E36A351FD}"/>
</file>

<file path=docProps/app.xml><?xml version="1.0" encoding="utf-8"?>
<Properties xmlns="http://schemas.openxmlformats.org/officeDocument/2006/extended-properties" xmlns:vt="http://schemas.openxmlformats.org/officeDocument/2006/docPropsVTypes">
  <Template>Uverenje</Template>
  <TotalTime>1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 Impeks d.o.o.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Marin</cp:lastModifiedBy>
  <cp:revision>3</cp:revision>
  <dcterms:created xsi:type="dcterms:W3CDTF">2014-03-27T14:56:00Z</dcterms:created>
  <dcterms:modified xsi:type="dcterms:W3CDTF">2015-03-30T10:45:00Z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