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4810"/>
        <w:gridCol w:w="4811"/>
      </w:tblGrid>
      <w:tr w:rsidR="0038116A">
        <w:tblPrEx>
          <w:tblCellMar>
            <w:top w:w="0" w:type="dxa"/>
            <w:bottom w:w="0" w:type="dxa"/>
          </w:tblCellMar>
        </w:tblPrEx>
        <w:tc>
          <w:tcPr>
            <w:tcW w:w="4810" w:type="dxa"/>
          </w:tcPr>
          <w:p w:rsidR="0038116A" w:rsidRDefault="00794764">
            <w:pPr>
              <w:spacing w:after="60"/>
              <w:jc w:val="center"/>
              <w:rPr>
                <w:rFonts w:ascii="Times New Roman" w:hAnsi="Times New Roman"/>
                <w:sz w:val="24"/>
                <w:lang w:val="sr-Cyrl-CS"/>
              </w:rPr>
            </w:pPr>
            <w:r>
              <w:rPr>
                <w:rFonts w:ascii="Times New Roman" w:hAnsi="Times New Roman"/>
                <w:noProof/>
                <w:sz w:val="24"/>
                <w:lang w:val="sr-Latn-RS" w:eastAsia="sr-Latn-RS"/>
              </w:rPr>
              <w:drawing>
                <wp:inline distT="0" distB="0" distL="0" distR="0">
                  <wp:extent cx="390525" cy="695325"/>
                  <wp:effectExtent l="0" t="0" r="9525" b="9525"/>
                  <wp:docPr id="2"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8116A" w:rsidRDefault="0038116A">
            <w:pPr>
              <w:spacing w:after="0" w:line="240" w:lineRule="auto"/>
              <w:jc w:val="center"/>
              <w:rPr>
                <w:rFonts w:ascii="Times New Roman" w:hAnsi="Times New Roman"/>
                <w:b/>
                <w:sz w:val="24"/>
              </w:rPr>
            </w:pPr>
            <w:r>
              <w:rPr>
                <w:rFonts w:ascii="Times New Roman" w:hAnsi="Times New Roman"/>
                <w:b/>
                <w:sz w:val="24"/>
                <w:lang w:val="sr-Cyrl-CS"/>
              </w:rPr>
              <w:t xml:space="preserve">Број: </w:t>
            </w:r>
            <w:r w:rsidR="00794764">
              <w:rPr>
                <w:rFonts w:ascii="Times New Roman" w:hAnsi="Times New Roman"/>
                <w:sz w:val="24"/>
                <w:lang w:val="sr-Latn-CS"/>
              </w:rPr>
              <w:t>612-00-02641/2013-04</w:t>
            </w:r>
          </w:p>
          <w:p w:rsidR="0038116A" w:rsidRDefault="00794764">
            <w:pPr>
              <w:spacing w:after="0" w:line="240" w:lineRule="auto"/>
              <w:jc w:val="center"/>
              <w:rPr>
                <w:rFonts w:ascii="Times New Roman" w:hAnsi="Times New Roman"/>
                <w:b/>
                <w:sz w:val="24"/>
              </w:rPr>
            </w:pPr>
            <w:r>
              <w:rPr>
                <w:rFonts w:ascii="Times New Roman" w:hAnsi="Times New Roman"/>
                <w:b/>
                <w:sz w:val="24"/>
                <w:lang w:val="sr-Latn-CS"/>
              </w:rPr>
              <w:t>09.05.2014</w:t>
            </w:r>
            <w:r w:rsidR="0038116A">
              <w:rPr>
                <w:rFonts w:ascii="Times New Roman" w:hAnsi="Times New Roman"/>
                <w:b/>
                <w:sz w:val="24"/>
              </w:rPr>
              <w:t xml:space="preserve">. </w:t>
            </w:r>
            <w:r w:rsidR="0038116A">
              <w:rPr>
                <w:rFonts w:ascii="Times New Roman" w:hAnsi="Times New Roman"/>
                <w:b/>
                <w:sz w:val="24"/>
                <w:lang w:val="sr-Cyrl-CS"/>
              </w:rPr>
              <w:t>године</w:t>
            </w:r>
          </w:p>
          <w:p w:rsidR="0038116A" w:rsidRDefault="0038116A">
            <w:pPr>
              <w:spacing w:after="0" w:line="240" w:lineRule="auto"/>
              <w:jc w:val="center"/>
              <w:rPr>
                <w:rFonts w:ascii="Times New Roman" w:hAnsi="Times New Roman"/>
                <w:sz w:val="24"/>
                <w:lang w:val="sr-Latn-CS"/>
              </w:rPr>
            </w:pPr>
            <w:r>
              <w:rPr>
                <w:rFonts w:ascii="Times New Roman" w:hAnsi="Times New Roman"/>
                <w:b/>
                <w:sz w:val="24"/>
                <w:lang w:val="sr-Cyrl-CS"/>
              </w:rPr>
              <w:t>Б е о г р а д</w:t>
            </w:r>
          </w:p>
        </w:tc>
        <w:tc>
          <w:tcPr>
            <w:tcW w:w="4811" w:type="dxa"/>
          </w:tcPr>
          <w:p w:rsidR="0038116A" w:rsidRDefault="0038116A">
            <w:pPr>
              <w:spacing w:after="60"/>
              <w:jc w:val="center"/>
              <w:rPr>
                <w:rFonts w:ascii="Times New Roman" w:hAnsi="Times New Roman"/>
                <w:noProof/>
                <w:sz w:val="24"/>
              </w:rPr>
            </w:pPr>
          </w:p>
        </w:tc>
      </w:tr>
    </w:tbl>
    <w:p w:rsidR="0038116A" w:rsidRDefault="0038116A">
      <w:pPr>
        <w:spacing w:before="120" w:after="120" w:line="240" w:lineRule="auto"/>
        <w:ind w:firstLine="567"/>
        <w:jc w:val="both"/>
        <w:rPr>
          <w:rFonts w:ascii="Times New Roman" w:hAnsi="Times New Roman"/>
          <w:sz w:val="24"/>
        </w:rPr>
      </w:pPr>
    </w:p>
    <w:p w:rsidR="0038116A" w:rsidRDefault="0038116A">
      <w:pPr>
        <w:spacing w:before="120" w:after="120" w:line="240" w:lineRule="auto"/>
        <w:ind w:firstLine="567"/>
        <w:jc w:val="both"/>
        <w:rPr>
          <w:rFonts w:ascii="Times New Roman" w:hAnsi="Times New Roman"/>
          <w:sz w:val="24"/>
          <w:lang w:val="sr-Cyrl-CS"/>
        </w:rPr>
      </w:pPr>
      <w:r>
        <w:rPr>
          <w:rFonts w:ascii="Times New Roman" w:hAnsi="Times New Roman"/>
          <w:sz w:val="24"/>
          <w:lang w:val="sr-Cyrl-CS"/>
        </w:rPr>
        <w:t>На основу члана 14. став</w:t>
      </w:r>
      <w:r w:rsidR="00BA23E3">
        <w:rPr>
          <w:rFonts w:ascii="Times New Roman" w:hAnsi="Times New Roman"/>
          <w:sz w:val="24"/>
          <w:lang w:val="sr-Cyrl-CS"/>
        </w:rPr>
        <w:t xml:space="preserve"> 1. тачка 7) и члана 16.</w:t>
      </w:r>
      <w:r>
        <w:rPr>
          <w:rFonts w:ascii="Times New Roman" w:hAnsi="Times New Roman"/>
          <w:sz w:val="24"/>
          <w:lang w:val="sr-Cyrl-CS"/>
        </w:rPr>
        <w:t xml:space="preserve"> Закона о високом образовању („Службени гласник РС” број 76/05</w:t>
      </w:r>
      <w:r w:rsidR="00BA23E3">
        <w:rPr>
          <w:rFonts w:ascii="Times New Roman" w:hAnsi="Times New Roman"/>
          <w:sz w:val="24"/>
          <w:lang w:val="sr-Latn-CS"/>
        </w:rPr>
        <w:t>, 100/07, 97/08, 44/10</w:t>
      </w:r>
      <w:r>
        <w:rPr>
          <w:rFonts w:ascii="Times New Roman" w:hAnsi="Times New Roman"/>
          <w:sz w:val="24"/>
          <w:lang w:val="sr-Cyrl-CS"/>
        </w:rPr>
        <w:t>) и члан</w:t>
      </w:r>
      <w:r w:rsidR="00BA23E3">
        <w:rPr>
          <w:rFonts w:ascii="Times New Roman" w:hAnsi="Times New Roman"/>
          <w:sz w:val="24"/>
          <w:lang w:val="sr-Cyrl-CS"/>
        </w:rPr>
        <w:t>а 10.</w:t>
      </w:r>
      <w:r>
        <w:rPr>
          <w:rFonts w:ascii="Times New Roman" w:hAnsi="Times New Roman"/>
          <w:sz w:val="24"/>
          <w:lang w:val="sr-Cyrl-CS"/>
        </w:rPr>
        <w:t xml:space="preserve"> Правилника о стандардима и поступку за акредитацију високошколских установа и студијских програма („Службени гласник РС” број 106/06</w:t>
      </w:r>
      <w:r w:rsidR="00BA23E3">
        <w:rPr>
          <w:rFonts w:ascii="Times New Roman" w:hAnsi="Times New Roman"/>
          <w:sz w:val="24"/>
          <w:lang w:val="sr-Latn-CS"/>
        </w:rPr>
        <w:t>, 112/08</w:t>
      </w:r>
      <w:r>
        <w:rPr>
          <w:rFonts w:ascii="Times New Roman" w:hAnsi="Times New Roman"/>
          <w:sz w:val="24"/>
          <w:lang w:val="sr-Cyrl-CS"/>
        </w:rPr>
        <w:t xml:space="preserve">), Комисија за акредитацију и проверу квалитета, на седници одржаној </w:t>
      </w:r>
      <w:r w:rsidR="00794764">
        <w:rPr>
          <w:rFonts w:ascii="Times New Roman" w:hAnsi="Times New Roman"/>
          <w:sz w:val="24"/>
          <w:lang w:val="sr-Latn-CS"/>
        </w:rPr>
        <w:t>09.05.2014</w:t>
      </w:r>
      <w:r>
        <w:rPr>
          <w:rFonts w:ascii="Times New Roman" w:hAnsi="Times New Roman"/>
          <w:sz w:val="24"/>
          <w:lang w:val="sr-Latn-CS"/>
        </w:rPr>
        <w:t>.</w:t>
      </w:r>
      <w:r>
        <w:rPr>
          <w:rFonts w:ascii="Times New Roman" w:hAnsi="Times New Roman"/>
          <w:sz w:val="24"/>
          <w:lang w:val="sr-Cyrl-CS"/>
        </w:rPr>
        <w:t xml:space="preserve"> године, донела је</w:t>
      </w:r>
    </w:p>
    <w:p w:rsidR="0038116A" w:rsidRDefault="0038116A">
      <w:pPr>
        <w:spacing w:line="240" w:lineRule="auto"/>
        <w:rPr>
          <w:rFonts w:ascii="Times New Roman" w:hAnsi="Times New Roman"/>
          <w:sz w:val="24"/>
          <w:lang w:val="sr-Cyrl-CS"/>
        </w:rPr>
      </w:pPr>
    </w:p>
    <w:p w:rsidR="0038116A" w:rsidRDefault="0038116A">
      <w:pPr>
        <w:spacing w:line="240" w:lineRule="auto"/>
        <w:jc w:val="center"/>
        <w:rPr>
          <w:rFonts w:ascii="Times New Roman" w:hAnsi="Times New Roman"/>
          <w:b/>
          <w:sz w:val="28"/>
          <w:lang w:val="sr-Cyrl-CS"/>
        </w:rPr>
      </w:pPr>
      <w:r>
        <w:rPr>
          <w:rFonts w:ascii="Times New Roman" w:hAnsi="Times New Roman"/>
          <w:b/>
          <w:sz w:val="28"/>
          <w:lang w:val="sr-Cyrl-CS"/>
        </w:rPr>
        <w:t>О Д Л У К У</w:t>
      </w:r>
    </w:p>
    <w:p w:rsidR="0038116A" w:rsidRDefault="0038116A">
      <w:pPr>
        <w:spacing w:line="240" w:lineRule="auto"/>
        <w:jc w:val="center"/>
        <w:rPr>
          <w:rFonts w:ascii="Times New Roman" w:hAnsi="Times New Roman"/>
          <w:b/>
          <w:sz w:val="24"/>
          <w:lang w:val="sr-Cyrl-CS"/>
        </w:rPr>
      </w:pPr>
      <w:r>
        <w:rPr>
          <w:rFonts w:ascii="Times New Roman" w:hAnsi="Times New Roman"/>
          <w:b/>
          <w:sz w:val="24"/>
          <w:lang w:val="sr-Cyrl-CS"/>
        </w:rPr>
        <w:t xml:space="preserve">о акредитацији </w:t>
      </w:r>
      <w:r w:rsidR="00794764">
        <w:rPr>
          <w:rFonts w:ascii="Times New Roman" w:hAnsi="Times New Roman"/>
          <w:b/>
          <w:sz w:val="24"/>
        </w:rPr>
        <w:t>студијског програма</w:t>
      </w:r>
    </w:p>
    <w:p w:rsidR="0038116A" w:rsidRDefault="0038116A">
      <w:pPr>
        <w:spacing w:line="240" w:lineRule="auto"/>
        <w:rPr>
          <w:rFonts w:ascii="Times New Roman" w:hAnsi="Times New Roman"/>
          <w:sz w:val="24"/>
          <w:lang w:val="sr-Cyrl-CS"/>
        </w:rPr>
      </w:pPr>
    </w:p>
    <w:p w:rsidR="0038116A" w:rsidRPr="00794764" w:rsidRDefault="0038116A" w:rsidP="00794764">
      <w:pPr>
        <w:spacing w:line="240" w:lineRule="auto"/>
        <w:ind w:firstLine="567"/>
        <w:jc w:val="both"/>
        <w:rPr>
          <w:rFonts w:ascii="Times New Roman" w:hAnsi="Times New Roman"/>
          <w:b/>
          <w:bCs/>
          <w:i/>
          <w:sz w:val="24"/>
          <w:lang w:val="ru-RU"/>
        </w:rPr>
      </w:pPr>
      <w:r>
        <w:rPr>
          <w:rFonts w:ascii="Times New Roman" w:hAnsi="Times New Roman"/>
          <w:b/>
          <w:sz w:val="24"/>
          <w:lang w:val="sr-Cyrl-CS"/>
        </w:rPr>
        <w:t>Утврђује се</w:t>
      </w:r>
      <w:r>
        <w:rPr>
          <w:rFonts w:ascii="Times New Roman" w:hAnsi="Times New Roman"/>
          <w:sz w:val="24"/>
          <w:lang w:val="sr-Cyrl-CS"/>
        </w:rPr>
        <w:t xml:space="preserve"> да </w:t>
      </w:r>
      <w:bookmarkStart w:id="0" w:name="OLE_LINK18"/>
      <w:bookmarkStart w:id="1" w:name="OLE_LINK19"/>
      <w:r w:rsidR="00794764">
        <w:rPr>
          <w:rFonts w:ascii="Times New Roman" w:hAnsi="Times New Roman"/>
          <w:b/>
          <w:sz w:val="24"/>
        </w:rPr>
        <w:t>УНИВЕРЗИТЕТ ПРИВРЕДНА АКАДЕМИЈА-ПРАВНИ ФАКУЛТЕТ ЗА ПРИВРЕДУ И ПРАВОСУЂЕ</w:t>
      </w:r>
      <w:r>
        <w:rPr>
          <w:rFonts w:ascii="Times New Roman" w:hAnsi="Times New Roman"/>
          <w:sz w:val="24"/>
        </w:rPr>
        <w:t xml:space="preserve"> </w:t>
      </w:r>
      <w:r>
        <w:rPr>
          <w:rFonts w:ascii="Times New Roman" w:hAnsi="Times New Roman"/>
          <w:sz w:val="24"/>
          <w:lang w:val="sr-Cyrl-CS"/>
        </w:rPr>
        <w:t xml:space="preserve">са седиштем у </w:t>
      </w:r>
      <w:bookmarkStart w:id="2" w:name="OLE_LINK27"/>
      <w:bookmarkStart w:id="3" w:name="OLE_LINK28"/>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Adresa,1,5) </w:instrText>
      </w:r>
      <w:r>
        <w:rPr>
          <w:rFonts w:ascii="Times New Roman" w:hAnsi="Times New Roman"/>
          <w:sz w:val="24"/>
        </w:rPr>
        <w:instrText xml:space="preserve">\* MERGEFORMAT </w:instrText>
      </w:r>
      <w:r>
        <w:rPr>
          <w:rFonts w:ascii="Times New Roman" w:hAnsi="Times New Roman"/>
          <w:sz w:val="24"/>
        </w:rPr>
        <w:fldChar w:fldCharType="end"/>
      </w:r>
      <w:bookmarkEnd w:id="2"/>
      <w:bookmarkEnd w:id="3"/>
      <w:r w:rsidR="00794764">
        <w:rPr>
          <w:rFonts w:ascii="Times New Roman" w:hAnsi="Times New Roman"/>
          <w:sz w:val="24"/>
        </w:rPr>
        <w:t>Нови Сад, Гери Кароља 1</w:t>
      </w:r>
      <w:r>
        <w:rPr>
          <w:rFonts w:ascii="Times New Roman" w:hAnsi="Times New Roman"/>
          <w:sz w:val="24"/>
        </w:rPr>
        <w:t xml:space="preserve">, </w:t>
      </w:r>
      <w:bookmarkStart w:id="4" w:name="OLE_LINK23"/>
      <w:bookmarkStart w:id="5" w:name="OLE_LINK24"/>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Sediste,1,5) </w:instrText>
      </w:r>
      <w:r>
        <w:rPr>
          <w:rFonts w:ascii="Times New Roman" w:hAnsi="Times New Roman"/>
          <w:sz w:val="24"/>
        </w:rPr>
        <w:instrText xml:space="preserve">\* MERGEFORMAT </w:instrText>
      </w:r>
      <w:r>
        <w:rPr>
          <w:rFonts w:ascii="Times New Roman" w:hAnsi="Times New Roman"/>
          <w:sz w:val="24"/>
        </w:rPr>
        <w:fldChar w:fldCharType="end"/>
      </w:r>
      <w:bookmarkEnd w:id="0"/>
      <w:bookmarkEnd w:id="1"/>
      <w:bookmarkEnd w:id="4"/>
      <w:bookmarkEnd w:id="5"/>
      <w:r w:rsidR="00794764">
        <w:rPr>
          <w:rFonts w:ascii="Times New Roman" w:hAnsi="Times New Roman"/>
          <w:sz w:val="24"/>
        </w:rPr>
        <w:t>НОВИ САД</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ПИБ:</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DOCVARIABLE </w:instrText>
      </w:r>
      <w:r>
        <w:rPr>
          <w:rFonts w:ascii="Times New Roman" w:hAnsi="Times New Roman"/>
          <w:sz w:val="24"/>
          <w:lang w:val="sr-Latn-CS"/>
        </w:rPr>
        <w:instrText xml:space="preserve">PIB </w:instrText>
      </w:r>
      <w:r>
        <w:rPr>
          <w:rFonts w:ascii="Times New Roman" w:hAnsi="Times New Roman"/>
          <w:sz w:val="24"/>
        </w:rPr>
        <w:instrText xml:space="preserve">\* MERGEFORMAT </w:instrText>
      </w:r>
      <w:r>
        <w:rPr>
          <w:rFonts w:ascii="Times New Roman" w:hAnsi="Times New Roman"/>
          <w:sz w:val="24"/>
        </w:rPr>
        <w:fldChar w:fldCharType="end"/>
      </w:r>
      <w:r w:rsidR="00794764">
        <w:rPr>
          <w:rFonts w:ascii="Times New Roman" w:hAnsi="Times New Roman"/>
          <w:sz w:val="24"/>
        </w:rPr>
        <w:t>101661868</w:t>
      </w:r>
      <w:r>
        <w:rPr>
          <w:rFonts w:ascii="Times New Roman" w:hAnsi="Times New Roman"/>
          <w:sz w:val="24"/>
          <w:lang w:val="sr-Cyrl-CS"/>
        </w:rPr>
        <w:t xml:space="preserve">, Матични број: </w:t>
      </w:r>
      <w:r w:rsidR="00794764">
        <w:rPr>
          <w:rFonts w:ascii="Times New Roman" w:hAnsi="Times New Roman"/>
          <w:sz w:val="24"/>
        </w:rPr>
        <w:t>08728488</w:t>
      </w:r>
      <w:r>
        <w:rPr>
          <w:rFonts w:ascii="Times New Roman" w:hAnsi="Times New Roman"/>
          <w:sz w:val="24"/>
        </w:rPr>
        <w:t xml:space="preserve">, </w:t>
      </w:r>
      <w:r>
        <w:rPr>
          <w:rFonts w:ascii="Times New Roman" w:hAnsi="Times New Roman"/>
          <w:sz w:val="24"/>
          <w:lang w:val="sr-Cyrl-CS"/>
        </w:rPr>
        <w:t xml:space="preserve"> испуњава прописане стандарде за акредитацију </w:t>
      </w:r>
      <w:r w:rsidR="00794764">
        <w:rPr>
          <w:rFonts w:ascii="Times New Roman" w:hAnsi="Times New Roman"/>
          <w:sz w:val="24"/>
        </w:rPr>
        <w:t xml:space="preserve">студијског програма </w:t>
      </w:r>
      <w:r w:rsidR="00794764">
        <w:rPr>
          <w:rFonts w:ascii="Times New Roman" w:hAnsi="Times New Roman"/>
          <w:b/>
          <w:sz w:val="24"/>
        </w:rPr>
        <w:t>МАС1 - ПРАВО СА ДВА МОДУЛА: ОПШТЕ ПРАВО И УНУТРАШЊИ ПОСЛОВИ</w:t>
      </w:r>
      <w:r w:rsidR="00794764">
        <w:rPr>
          <w:rFonts w:ascii="Times New Roman" w:hAnsi="Times New Roman"/>
          <w:sz w:val="24"/>
        </w:rPr>
        <w:t xml:space="preserve"> у оквиру поља друштвено-хуманистичких наука и то за 100 студената у седишту </w:t>
      </w:r>
      <w:r w:rsidR="00794764" w:rsidRPr="00794764">
        <w:rPr>
          <w:rFonts w:ascii="Times New Roman" w:hAnsi="Times New Roman"/>
          <w:bCs/>
          <w:sz w:val="24"/>
          <w:lang w:val="ru-RU"/>
        </w:rPr>
        <w:t xml:space="preserve">(50 на модулу Опште право и </w:t>
      </w:r>
      <w:r w:rsidR="00794764">
        <w:rPr>
          <w:rFonts w:ascii="Times New Roman" w:hAnsi="Times New Roman"/>
          <w:bCs/>
          <w:sz w:val="24"/>
          <w:lang w:val="ru-RU"/>
        </w:rPr>
        <w:t>50 на модулу Унутрашњи послови)</w:t>
      </w:r>
      <w:r w:rsidR="00794764">
        <w:rPr>
          <w:rFonts w:ascii="Times New Roman" w:hAnsi="Times New Roman"/>
          <w:sz w:val="24"/>
        </w:rPr>
        <w:t>.</w:t>
      </w:r>
    </w:p>
    <w:p w:rsidR="0038116A" w:rsidRDefault="0038116A">
      <w:pPr>
        <w:spacing w:line="240" w:lineRule="auto"/>
        <w:ind w:firstLine="567"/>
        <w:jc w:val="both"/>
        <w:rPr>
          <w:rFonts w:ascii="Times New Roman" w:hAnsi="Times New Roman"/>
          <w:sz w:val="24"/>
        </w:rPr>
      </w:pPr>
      <w:r>
        <w:rPr>
          <w:rFonts w:ascii="Times New Roman" w:hAnsi="Times New Roman"/>
          <w:sz w:val="24"/>
          <w:lang w:val="ru-RU"/>
        </w:rPr>
        <w:t xml:space="preserve">О утврђеној акредитацији из става 1. ове одлуке Комисија за акредитацију и проверу квалитета издаје Уверење. </w:t>
      </w:r>
    </w:p>
    <w:p w:rsidR="0038116A" w:rsidRDefault="0038116A">
      <w:pPr>
        <w:spacing w:before="120" w:after="360" w:line="240" w:lineRule="auto"/>
        <w:jc w:val="center"/>
        <w:rPr>
          <w:rFonts w:ascii="Times New Roman" w:hAnsi="Times New Roman"/>
          <w:b/>
          <w:sz w:val="24"/>
          <w:lang w:val="sr-Latn-CS"/>
        </w:rPr>
      </w:pPr>
      <w:r>
        <w:rPr>
          <w:rFonts w:ascii="Times New Roman" w:hAnsi="Times New Roman"/>
          <w:b/>
          <w:sz w:val="24"/>
          <w:lang w:val="sr-Cyrl-CS"/>
        </w:rPr>
        <w:t>О б р а з л о ж е њ е</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Високошколск</w:t>
      </w:r>
      <w:r>
        <w:rPr>
          <w:rFonts w:ascii="Times New Roman" w:hAnsi="Times New Roman"/>
          <w:sz w:val="24"/>
          <w:lang w:val="sr-Latn-CS"/>
        </w:rPr>
        <w:t>a</w:t>
      </w:r>
      <w:r>
        <w:rPr>
          <w:rFonts w:ascii="Times New Roman" w:hAnsi="Times New Roman"/>
          <w:sz w:val="24"/>
          <w:lang w:val="sr-Cyrl-CS"/>
        </w:rPr>
        <w:t xml:space="preserve"> установа</w:t>
      </w:r>
      <w:r>
        <w:rPr>
          <w:rFonts w:ascii="Times New Roman" w:hAnsi="Times New Roman"/>
          <w:sz w:val="24"/>
        </w:rPr>
        <w:t xml:space="preserve"> </w:t>
      </w:r>
      <w:r w:rsidR="00794764">
        <w:rPr>
          <w:rFonts w:ascii="Times New Roman" w:hAnsi="Times New Roman"/>
          <w:b/>
          <w:sz w:val="24"/>
        </w:rPr>
        <w:t>УНИВЕРЗИТЕТ ПРИВРЕДНА АКАДЕМИЈА-ПРАВНИ ФАКУЛТЕТ ЗА ПРИВРЕДУ И ПРАВОСУЂЕ</w:t>
      </w:r>
      <w:r>
        <w:rPr>
          <w:rFonts w:ascii="Times New Roman" w:hAnsi="Times New Roman"/>
          <w:sz w:val="24"/>
        </w:rPr>
        <w:t xml:space="preserve"> </w:t>
      </w:r>
      <w:r>
        <w:rPr>
          <w:rFonts w:ascii="Times New Roman" w:hAnsi="Times New Roman"/>
          <w:sz w:val="24"/>
          <w:lang w:val="sr-Cyrl-CS"/>
        </w:rPr>
        <w:t xml:space="preserve">са седиштем у </w:t>
      </w:r>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Adresa,1,5) </w:instrText>
      </w:r>
      <w:r>
        <w:rPr>
          <w:rFonts w:ascii="Times New Roman" w:hAnsi="Times New Roman"/>
          <w:sz w:val="24"/>
        </w:rPr>
        <w:instrText xml:space="preserve">\* MERGEFORMAT </w:instrText>
      </w:r>
      <w:r>
        <w:rPr>
          <w:rFonts w:ascii="Times New Roman" w:hAnsi="Times New Roman"/>
          <w:sz w:val="24"/>
        </w:rPr>
        <w:fldChar w:fldCharType="end"/>
      </w:r>
      <w:r w:rsidR="00794764">
        <w:rPr>
          <w:rFonts w:ascii="Times New Roman" w:hAnsi="Times New Roman"/>
          <w:sz w:val="24"/>
        </w:rPr>
        <w:t>Нови Сад, Гери Кароља 1</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Sediste,1,5) </w:instrText>
      </w:r>
      <w:r>
        <w:rPr>
          <w:rFonts w:ascii="Times New Roman" w:hAnsi="Times New Roman"/>
          <w:sz w:val="24"/>
        </w:rPr>
        <w:instrText xml:space="preserve">\* MERGEFORMAT </w:instrText>
      </w:r>
      <w:r>
        <w:rPr>
          <w:rFonts w:ascii="Times New Roman" w:hAnsi="Times New Roman"/>
          <w:sz w:val="24"/>
        </w:rPr>
        <w:fldChar w:fldCharType="end"/>
      </w:r>
      <w:r w:rsidR="00794764">
        <w:rPr>
          <w:rFonts w:ascii="Times New Roman" w:hAnsi="Times New Roman"/>
          <w:sz w:val="24"/>
        </w:rPr>
        <w:t>НОВИ САД</w:t>
      </w:r>
      <w:r>
        <w:rPr>
          <w:rFonts w:ascii="Times New Roman" w:hAnsi="Times New Roman"/>
          <w:sz w:val="24"/>
          <w:lang w:val="sr-Cyrl-CS"/>
        </w:rPr>
        <w:t>, је</w:t>
      </w:r>
      <w:r>
        <w:rPr>
          <w:rFonts w:ascii="Times New Roman" w:hAnsi="Times New Roman"/>
          <w:sz w:val="24"/>
          <w:lang w:val="sr-Latn-CS"/>
        </w:rPr>
        <w:t xml:space="preserve"> </w:t>
      </w:r>
      <w:r>
        <w:rPr>
          <w:rFonts w:ascii="Times New Roman" w:hAnsi="Times New Roman"/>
          <w:sz w:val="24"/>
          <w:lang w:val="sr-Cyrl-CS"/>
        </w:rPr>
        <w:t xml:space="preserve">дана </w:t>
      </w:r>
      <w:r w:rsidR="00794764">
        <w:rPr>
          <w:rFonts w:ascii="Times New Roman" w:hAnsi="Times New Roman"/>
          <w:sz w:val="24"/>
          <w:lang w:val="sr-Latn-CS"/>
        </w:rPr>
        <w:t>20.12.2013</w:t>
      </w:r>
      <w:r>
        <w:rPr>
          <w:rFonts w:ascii="Times New Roman" w:hAnsi="Times New Roman"/>
          <w:sz w:val="24"/>
          <w:lang w:val="sr-Cyrl-CS"/>
        </w:rPr>
        <w:t>.</w:t>
      </w:r>
      <w:r>
        <w:rPr>
          <w:rFonts w:ascii="Times New Roman" w:hAnsi="Times New Roman"/>
          <w:sz w:val="24"/>
          <w:lang w:val="sr-Latn-CS"/>
        </w:rPr>
        <w:t xml:space="preserve"> </w:t>
      </w:r>
      <w:r>
        <w:rPr>
          <w:rFonts w:ascii="Times New Roman" w:hAnsi="Times New Roman"/>
          <w:sz w:val="24"/>
          <w:lang w:val="sr-Cyrl-CS"/>
        </w:rPr>
        <w:t xml:space="preserve">године поднела захтев за акредитацију </w:t>
      </w:r>
      <w:r w:rsidR="00794764">
        <w:rPr>
          <w:rFonts w:ascii="Times New Roman" w:hAnsi="Times New Roman"/>
          <w:sz w:val="24"/>
        </w:rPr>
        <w:t xml:space="preserve">студијског програма </w:t>
      </w:r>
      <w:r w:rsidR="00794764">
        <w:rPr>
          <w:rFonts w:ascii="Times New Roman" w:hAnsi="Times New Roman"/>
          <w:b/>
          <w:sz w:val="24"/>
        </w:rPr>
        <w:t>МАС1 - ПРАВО СА ДВА МОДУЛА: ОПШТЕ ПРАВО И УНУТРАШЊИ ПОСЛОВИ</w:t>
      </w:r>
      <w:r w:rsidR="00794764">
        <w:rPr>
          <w:rFonts w:ascii="Times New Roman" w:hAnsi="Times New Roman"/>
          <w:sz w:val="24"/>
        </w:rPr>
        <w:t xml:space="preserve"> у оквиру поља друштвено-хуманистичких наука</w:t>
      </w:r>
      <w:r>
        <w:rPr>
          <w:rFonts w:ascii="Times New Roman" w:hAnsi="Times New Roman"/>
          <w:sz w:val="24"/>
          <w:lang w:val="sr-Cyrl-CS"/>
        </w:rPr>
        <w:t xml:space="preserve"> под бројем </w:t>
      </w:r>
      <w:r w:rsidR="00794764">
        <w:rPr>
          <w:rFonts w:ascii="Times New Roman" w:hAnsi="Times New Roman"/>
          <w:sz w:val="24"/>
          <w:lang w:val="sr-Latn-CS"/>
        </w:rPr>
        <w:t>612-00-02641/2013-04</w:t>
      </w: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ED4E29">
        <w:rPr>
          <w:rFonts w:ascii="Times New Roman" w:hAnsi="Times New Roman"/>
          <w:sz w:val="24"/>
          <w:lang w:val="sr-Latn-CS"/>
        </w:rPr>
        <w:t>, 112/08</w:t>
      </w:r>
      <w:r>
        <w:rPr>
          <w:rFonts w:ascii="Times New Roman" w:hAnsi="Times New Roman"/>
          <w:sz w:val="24"/>
          <w:lang w:val="sr-Cyrl-CS"/>
        </w:rPr>
        <w:t>).</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 xml:space="preserve"> На основу чл. 6. и 7. Правилника о стандардима и поступку за акредитацију високошколских установа и студијских програма, Комисија за акредитацију и проверу </w:t>
      </w:r>
      <w:r>
        <w:rPr>
          <w:rFonts w:ascii="Times New Roman" w:hAnsi="Times New Roman"/>
          <w:sz w:val="24"/>
          <w:lang w:val="sr-Cyrl-CS"/>
        </w:rPr>
        <w:lastRenderedPageBreak/>
        <w:t>квалитета, образовала је поткомисију ради утврђивања чињеница од значаја за доношење одлуке о захтеву за акредитацију и одредила рецензенте.</w:t>
      </w:r>
    </w:p>
    <w:p w:rsidR="00BA7811" w:rsidRDefault="0038116A" w:rsidP="00BA7811">
      <w:pPr>
        <w:spacing w:after="120" w:line="240" w:lineRule="auto"/>
        <w:ind w:firstLine="567"/>
        <w:jc w:val="both"/>
        <w:rPr>
          <w:rFonts w:ascii="Times New Roman" w:hAnsi="Times New Roman"/>
          <w:sz w:val="24"/>
        </w:rPr>
      </w:pPr>
      <w:r>
        <w:rPr>
          <w:rFonts w:ascii="Times New Roman" w:hAnsi="Times New Roman"/>
          <w:sz w:val="24"/>
        </w:rPr>
        <w:t xml:space="preserve">Извештај рецензената, о извршеној анализи достављене документације са оценом, извештај поткомисије, који садржи и оцену, сачињен након спроведеног непосредног увида у рад </w:t>
      </w:r>
      <w:r>
        <w:rPr>
          <w:rFonts w:ascii="Times New Roman" w:hAnsi="Times New Roman"/>
          <w:sz w:val="24"/>
          <w:lang w:val="sr-Cyrl-CS"/>
        </w:rPr>
        <w:t>високошколске установе</w:t>
      </w:r>
      <w:r>
        <w:rPr>
          <w:rFonts w:ascii="Times New Roman" w:hAnsi="Times New Roman"/>
          <w:sz w:val="24"/>
        </w:rPr>
        <w:t xml:space="preserve"> </w:t>
      </w:r>
      <w:bookmarkStart w:id="6" w:name="OLE_LINK10"/>
      <w:bookmarkStart w:id="7" w:name="OLE_LINK16"/>
      <w:r w:rsidR="00794764">
        <w:rPr>
          <w:rFonts w:ascii="Times New Roman" w:hAnsi="Times New Roman"/>
          <w:b/>
          <w:sz w:val="24"/>
        </w:rPr>
        <w:t>УНИВЕРЗИТЕТ ПРИВРЕДНА АКАДЕМИЈА-ПРАВНИ ФАКУЛТЕТ ЗА ПРИВРЕДУ И ПРАВОСУЂЕ</w:t>
      </w:r>
      <w:r>
        <w:rPr>
          <w:rFonts w:ascii="Times New Roman" w:hAnsi="Times New Roman"/>
          <w:sz w:val="24"/>
        </w:rPr>
        <w:t xml:space="preserve"> и </w:t>
      </w:r>
      <w:bookmarkEnd w:id="6"/>
      <w:bookmarkEnd w:id="7"/>
      <w:r>
        <w:rPr>
          <w:rFonts w:ascii="Times New Roman" w:hAnsi="Times New Roman"/>
          <w:sz w:val="24"/>
        </w:rPr>
        <w:t>предлог одлуке, достављени су Комисији за акредитацију и проверу квалитета.</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Студијски програм садржи све законом предвиђене елементе. Назив студијског програма мастер академских студија је ПРАВО. Академски назив који се стиче је завршетком наведеног студијског програма јесте Мастер правник. Студијски програм МАСТЕР ПРАВО има два модула и то: М1: Опште право и М2: Унутрашњи послови. На студије другог степена, мастер академске студије овог студијског програма може се уписати лице које има претходно завршене основне академске студије (односно стечених 240 ЕСПБ бодова) како правних наука, тако и свих других сродних наука, на основу Статута факултета и Правилника о правилима и организацији студија и Правилника о припреми и одбрани завршног рада на мастер академским студијама.</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Студијски програм обезбеђује компетенције за јасне професије. Сврха програма је јасно и недвосмислено формулисана и у складу је са основним задацима и циљевима установе. Циљеви образовног процеса студијског програма ПРАВО су у складу са задацима Установе и укључују стицање вештина и компетенција. Наведене су компетенције дипломираних студената при чему је извршено њихово разграничавање на опште и предметно специфичне способности. Дефинисани су услови и поступци који су неопходни за завршавање студија и добијање дипломе одређеног нивоа образовања, доступни су увиду јавности, и углавном су усклађени са циљевима, садржајем и обимом студијских програма.</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 xml:space="preserve">структура курикулума обухвата опис предмета са називом, типом предмета, годином и семестром студија, бројем ЕСПБ, именом наставника, циљем курса са очекиваним исходима, знањима и компетенцијама,  предусловима   за   похађање   предмета,   садржајем предмета,  препорученом литературом, методама извођења наставе, начином провере знања и оцењивања. Структура програма основних академских студија обухвата одговарајући распоред предмета по семестрима, фонд часова и број ЕСПБ. Установа је приложила и одговарајуће описе уз сваки предмет. Курикулум студијског програма основних академских студија је конципиран тако да задовољава и испуњава постављене и дефинисане циљеве и обавезе. Програм је целовит, свеобухватан и усаглашен са другим програмима Установе, као и са програмима међународних високошколских институција. </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 xml:space="preserve">Број студената који се уписује на овај студијски програм утврђен је на основу расположивих просторних и кадровских могућности  Правног факултета за привреду и правосуђе у Новом Саду, Универзитета Привредна академија у Новом Саду. На основу овог критеријума установљено је да број студената који се могу уписати на студијски програм мастер академских студија износи 100 (по 50 на сваком од модула). Упис кандидата се врши на основу Конкурса. Одлуку о расписивању конкурса доноси Сенат Универзитета, а на предлог Наставно-научног већа Факултета. На студије другог нивоа, мастер академске студије може се уписати лице које има претходно завршене студије првог нивоа – сродне основне четворогодишње академске студије и остварених 240 ЕСПБ бодова. Рангирање кандидата по Конкурсу утврђује се на основу просечне оцене остварене на основним студијама и времена студирања на основним студијама, а у </w:t>
      </w:r>
      <w:r w:rsidRPr="006B490C">
        <w:rPr>
          <w:rFonts w:ascii="Times New Roman" w:hAnsi="Times New Roman"/>
          <w:bCs/>
          <w:sz w:val="24"/>
          <w:szCs w:val="24"/>
          <w:lang w:val="sr-Cyrl-CS"/>
        </w:rPr>
        <w:lastRenderedPageBreak/>
        <w:t>оквиру броја пријављених кандидата за студијски програм у складу са утврђеном квотом за упис.</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Студијски програм студент савладава полагањем испита и одбраном завршног рада чиме стиче 60 ЕСПБ бодова, у складу са студијским програмом. Сваки појединачни предмет у програму има одређени број ЕСПБ бодова који студент остварује када са успехом положи испит. Број ЕСПБ бодова утврђује се на основу радног оптерећења студента у савлађивању одређеног предмета и применом јединствене методологије високошколске установе за све предмете одређеног студијског програма. Успешност студената у савлађивању предмета континуирано се прати током наставе и изражава поенима. Максимални број поена које студент може да оствари на предмету је 100. Студент стиче поене на предмету кроз рад у настави и испуњавањем предиспитних обавеза и полагањем испита. Минималан број поена које студент може да стекне испуњавањем предиспитних обавеза током наставе је 30, а максималан 70.</w:t>
      </w:r>
    </w:p>
    <w:p w:rsidR="006B490C" w:rsidRPr="006B490C" w:rsidRDefault="006B490C" w:rsidP="006B490C">
      <w:pPr>
        <w:spacing w:after="120" w:line="240" w:lineRule="auto"/>
        <w:ind w:firstLine="567"/>
        <w:jc w:val="both"/>
        <w:rPr>
          <w:rFonts w:ascii="Times New Roman" w:hAnsi="Times New Roman"/>
          <w:bCs/>
          <w:i/>
          <w:sz w:val="24"/>
          <w:szCs w:val="24"/>
          <w:lang w:val="sr-Cyrl-CS"/>
        </w:rPr>
      </w:pPr>
      <w:r w:rsidRPr="006B490C">
        <w:rPr>
          <w:rFonts w:ascii="Times New Roman" w:hAnsi="Times New Roman"/>
          <w:bCs/>
          <w:sz w:val="24"/>
          <w:szCs w:val="24"/>
          <w:lang w:val="sr-Cyrl-CS"/>
        </w:rPr>
        <w:t xml:space="preserve">Укупан број наставника ангажованих на предавањима на студијском програму је 13. Два наставника од укупног броја су ангажовани у допунском радном односу, а један је у радном односу мање од 100%, односно 10%. Просечно оптерећење наставника на студијском програму мастер академских студија је 2,03. За све наставнике су приложене радне књижице или одговарајућа документа о ангажовању. Испуњен је услов да 70% часова, од активне наставе коју држе наставници, држе наставници  са пуним радним временом. Научне и стручне квалификације наставног особља одговарају образовно научном пољу, врсти и нивоу задужења. </w:t>
      </w:r>
      <w:r w:rsidRPr="006B490C">
        <w:rPr>
          <w:rFonts w:ascii="Times New Roman" w:hAnsi="Times New Roman"/>
          <w:bCs/>
          <w:i/>
          <w:sz w:val="24"/>
          <w:szCs w:val="24"/>
          <w:lang w:val="sr-Cyrl-CS"/>
        </w:rPr>
        <w:t xml:space="preserve">Од Установе се захтева да за три наставника који имају преко 65 година (проф. др Александар Игњатовић , проф. др Александар Радованов, проф. др Симеон Гелевски), обезбеди одговарајуће одлуке Научно-наставног већа о продужењу радног односа, или о избору у звање емеритуса. </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Факултет има укупну површину од 6389,38м</w:t>
      </w:r>
      <w:r w:rsidRPr="006B490C">
        <w:rPr>
          <w:rFonts w:ascii="Times New Roman" w:hAnsi="Times New Roman"/>
          <w:bCs/>
          <w:sz w:val="24"/>
          <w:szCs w:val="24"/>
          <w:vertAlign w:val="superscript"/>
          <w:lang w:val="sr-Cyrl-CS"/>
        </w:rPr>
        <w:t>2</w:t>
      </w:r>
      <w:r w:rsidRPr="006B490C">
        <w:rPr>
          <w:rFonts w:ascii="Times New Roman" w:hAnsi="Times New Roman"/>
          <w:bCs/>
          <w:sz w:val="24"/>
          <w:szCs w:val="24"/>
          <w:lang w:val="sr-Cyrl-CS"/>
        </w:rPr>
        <w:t>, односно 2,20м</w:t>
      </w:r>
      <w:r w:rsidRPr="006B490C">
        <w:rPr>
          <w:rFonts w:ascii="Times New Roman" w:hAnsi="Times New Roman"/>
          <w:bCs/>
          <w:sz w:val="24"/>
          <w:szCs w:val="24"/>
          <w:vertAlign w:val="superscript"/>
          <w:lang w:val="sr-Cyrl-CS"/>
        </w:rPr>
        <w:t>2</w:t>
      </w:r>
      <w:r w:rsidRPr="006B490C">
        <w:rPr>
          <w:rFonts w:ascii="Times New Roman" w:hAnsi="Times New Roman"/>
          <w:bCs/>
          <w:sz w:val="24"/>
          <w:szCs w:val="24"/>
          <w:lang w:val="sr-Cyrl-CS"/>
        </w:rPr>
        <w:t xml:space="preserve"> по студенту (2900 – укупан број акредитованих студената на свим нивоима и годинама студија), укључујући простор и акредитоване студенте на високошколским јединицама ван седишта установе без својства правног лица у Шапцу, Суботици и Нишу. Установа располаже адекватном рачунарском опремом, као и библиотечким фондом и простором. </w:t>
      </w:r>
    </w:p>
    <w:p w:rsidR="006B490C" w:rsidRPr="006B490C" w:rsidRDefault="006B490C" w:rsidP="006B490C">
      <w:pPr>
        <w:spacing w:after="120" w:line="240" w:lineRule="auto"/>
        <w:ind w:firstLine="567"/>
        <w:jc w:val="both"/>
        <w:rPr>
          <w:rFonts w:ascii="Times New Roman" w:hAnsi="Times New Roman"/>
          <w:bCs/>
          <w:sz w:val="24"/>
          <w:szCs w:val="24"/>
          <w:lang w:val="sr-Cyrl-CS"/>
        </w:rPr>
      </w:pPr>
      <w:r w:rsidRPr="006B490C">
        <w:rPr>
          <w:rFonts w:ascii="Times New Roman" w:hAnsi="Times New Roman"/>
          <w:bCs/>
          <w:sz w:val="24"/>
          <w:szCs w:val="24"/>
          <w:lang w:val="sr-Cyrl-CS"/>
        </w:rPr>
        <w:t>Факултет редовно и систематично предузима мере за унапређење квалитета у погледу курикулума, наставе, наставног особља, оцењивања студената, уџбеника и литературе. Факултет интерно обезбеђује квалитет кроз успостављене механизме менаџмента квалитета, интерне провере, преиспитивања система квалитета, контроле неусаглашености и предузима превентивне мере и корективне мере – уколико се појави неусаглашеност. Контрола квалитета студијског програма се обавља у унапред одређеним временским периодима који за самовредновање износи највише три године, а за спољашњу проверу квалитета највише пет година. У контроли квалитета студијског програма учествују Комисија за квалитет, Комисија за обезбеђење квалитета студијских програма и сами студенти. Увидом у приложену документацију утврђено је да је планирана активна и квалитетна улога студената у процесу контроле квалитета.</w:t>
      </w:r>
    </w:p>
    <w:p w:rsidR="00A07D15" w:rsidRDefault="00794764" w:rsidP="00A07D15">
      <w:pPr>
        <w:spacing w:after="120" w:line="240" w:lineRule="auto"/>
        <w:ind w:firstLine="567"/>
        <w:jc w:val="both"/>
        <w:rPr>
          <w:rFonts w:ascii="Times New Roman" w:hAnsi="Times New Roman"/>
          <w:sz w:val="24"/>
          <w:lang w:val="sr-Latn-CS"/>
        </w:rPr>
      </w:pPr>
      <w:r>
        <w:rPr>
          <w:rFonts w:ascii="Times New Roman" w:hAnsi="Times New Roman"/>
          <w:sz w:val="24"/>
          <w:szCs w:val="24"/>
          <w:lang w:val="sr-Latn-CS"/>
        </w:rPr>
        <w:t xml:space="preserve"> </w:t>
      </w:r>
      <w:r>
        <w:rPr>
          <w:rFonts w:ascii="Times New Roman" w:hAnsi="Times New Roman"/>
          <w:b/>
          <w:sz w:val="24"/>
          <w:szCs w:val="24"/>
          <w:lang w:val="sr-Latn-CS"/>
        </w:rPr>
        <w:t xml:space="preserve"> </w:t>
      </w:r>
      <w:r w:rsidR="00A07D15">
        <w:rPr>
          <w:rFonts w:ascii="Times New Roman" w:hAnsi="Times New Roman"/>
          <w:sz w:val="24"/>
          <w:szCs w:val="24"/>
          <w:lang w:val="sr-Latn-CS"/>
        </w:rPr>
        <w:t xml:space="preserve"> </w:t>
      </w:r>
      <w:r>
        <w:rPr>
          <w:rFonts w:ascii="Times New Roman" w:hAnsi="Times New Roman"/>
          <w:sz w:val="24"/>
          <w:szCs w:val="24"/>
          <w:lang w:val="sr-Latn-CS"/>
        </w:rPr>
        <w:t xml:space="preserve"> </w:t>
      </w:r>
      <w:r>
        <w:rPr>
          <w:rFonts w:ascii="Times New Roman" w:hAnsi="Times New Roman"/>
          <w:sz w:val="24"/>
        </w:rPr>
        <w:t xml:space="preserve"> </w:t>
      </w:r>
    </w:p>
    <w:p w:rsidR="0038116A" w:rsidRDefault="00A07D15">
      <w:pPr>
        <w:spacing w:after="120" w:line="240" w:lineRule="auto"/>
        <w:ind w:firstLine="567"/>
        <w:jc w:val="both"/>
        <w:rPr>
          <w:rFonts w:ascii="Times New Roman" w:hAnsi="Times New Roman"/>
          <w:sz w:val="24"/>
          <w:lang w:val="sr-Latn-CS"/>
        </w:rPr>
      </w:pPr>
      <w:r>
        <w:rPr>
          <w:rFonts w:ascii="Times New Roman" w:hAnsi="Times New Roman"/>
          <w:sz w:val="24"/>
          <w:lang w:val="sr-Latn-CS"/>
        </w:rPr>
        <w:t>K</w:t>
      </w:r>
      <w:r w:rsidR="0038116A">
        <w:rPr>
          <w:rFonts w:ascii="Times New Roman" w:hAnsi="Times New Roman"/>
          <w:sz w:val="24"/>
          <w:lang w:val="sr-Cyrl-CS"/>
        </w:rPr>
        <w:t xml:space="preserve">омисија за акредитацију и проверу квалитета, утврдила је да високошколска установа </w:t>
      </w:r>
      <w:r w:rsidR="0038116A">
        <w:rPr>
          <w:rFonts w:ascii="Times New Roman" w:hAnsi="Times New Roman"/>
          <w:b/>
          <w:sz w:val="24"/>
        </w:rPr>
        <w:fldChar w:fldCharType="begin"/>
      </w:r>
      <w:r w:rsidR="0038116A">
        <w:rPr>
          <w:rFonts w:ascii="Times New Roman" w:hAnsi="Times New Roman"/>
          <w:b/>
          <w:sz w:val="24"/>
        </w:rPr>
        <w:instrText xml:space="preserve"> DOCVARIABLE ConvertString(</w:instrText>
      </w:r>
      <w:r w:rsidR="0038116A">
        <w:rPr>
          <w:rFonts w:ascii="Times New Roman" w:hAnsi="Times New Roman"/>
          <w:b/>
          <w:sz w:val="24"/>
          <w:lang w:val="sr-Latn-CS"/>
        </w:rPr>
        <w:instrText xml:space="preserve">UstanovaNaziv,1,5) </w:instrText>
      </w:r>
      <w:r w:rsidR="0038116A">
        <w:rPr>
          <w:rFonts w:ascii="Times New Roman" w:hAnsi="Times New Roman"/>
          <w:b/>
          <w:sz w:val="24"/>
        </w:rPr>
        <w:instrText xml:space="preserve">\* MERGEFORMAT </w:instrText>
      </w:r>
      <w:r w:rsidR="0038116A">
        <w:rPr>
          <w:rFonts w:ascii="Times New Roman" w:hAnsi="Times New Roman"/>
          <w:b/>
          <w:sz w:val="24"/>
        </w:rPr>
        <w:fldChar w:fldCharType="end"/>
      </w:r>
      <w:r w:rsidR="00794764">
        <w:rPr>
          <w:rFonts w:ascii="Times New Roman" w:hAnsi="Times New Roman"/>
          <w:b/>
          <w:sz w:val="24"/>
        </w:rPr>
        <w:t>УНИВЕРЗИТЕТ ПРИВРЕДНА АКАДЕМИЈА-ПРАВНИ ФАКУЛТЕТ ЗА ПРИВРЕДУ И ПРАВОСУЂЕ</w:t>
      </w:r>
      <w:r w:rsidR="0038116A">
        <w:rPr>
          <w:rFonts w:ascii="Times New Roman" w:hAnsi="Times New Roman"/>
          <w:sz w:val="24"/>
        </w:rPr>
        <w:t xml:space="preserve">  </w:t>
      </w:r>
      <w:r w:rsidR="00794764">
        <w:rPr>
          <w:rFonts w:ascii="Times New Roman" w:hAnsi="Times New Roman"/>
          <w:sz w:val="24"/>
        </w:rPr>
        <w:t>за студијски програм МАС1 - ПРАВО СА ДВА МОДУЛА: ОПШТЕ ПРАВО И УНУТРАШЊИ ПОСЛОВИ</w:t>
      </w:r>
      <w:r w:rsidR="0038116A">
        <w:rPr>
          <w:rFonts w:ascii="Times New Roman" w:hAnsi="Times New Roman"/>
          <w:sz w:val="24"/>
        </w:rPr>
        <w:t xml:space="preserve"> </w:t>
      </w:r>
      <w:r w:rsidR="00794764">
        <w:rPr>
          <w:rFonts w:ascii="Times New Roman" w:hAnsi="Times New Roman"/>
          <w:sz w:val="24"/>
        </w:rPr>
        <w:t xml:space="preserve"> у оквиру поља друштвено-</w:t>
      </w:r>
      <w:r w:rsidR="00794764">
        <w:rPr>
          <w:rFonts w:ascii="Times New Roman" w:hAnsi="Times New Roman"/>
          <w:sz w:val="24"/>
        </w:rPr>
        <w:lastRenderedPageBreak/>
        <w:t>хуманистичких наука испуњава стандард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w:t>
      </w:r>
    </w:p>
    <w:p w:rsidR="0038116A" w:rsidRDefault="0038116A">
      <w:pPr>
        <w:spacing w:after="120" w:line="240" w:lineRule="auto"/>
        <w:ind w:firstLine="567"/>
        <w:jc w:val="both"/>
        <w:rPr>
          <w:rFonts w:ascii="Times New Roman" w:hAnsi="Times New Roman"/>
          <w:sz w:val="24"/>
        </w:rPr>
      </w:pP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rPr>
        <w:t xml:space="preserve">Имајући у виду </w:t>
      </w:r>
      <w:r>
        <w:rPr>
          <w:rFonts w:ascii="Times New Roman" w:hAnsi="Times New Roman"/>
          <w:sz w:val="24"/>
          <w:lang w:val="ru-RU"/>
        </w:rPr>
        <w:t xml:space="preserve">да је  високошколска установа </w:t>
      </w:r>
      <w:r>
        <w:rPr>
          <w:rFonts w:ascii="Times New Roman" w:hAnsi="Times New Roman"/>
          <w:sz w:val="24"/>
        </w:rPr>
        <w:t>испу</w:t>
      </w:r>
      <w:r>
        <w:rPr>
          <w:rFonts w:ascii="Times New Roman" w:hAnsi="Times New Roman"/>
          <w:sz w:val="24"/>
          <w:lang w:val="ru-RU"/>
        </w:rPr>
        <w:t>нила</w:t>
      </w:r>
      <w:r>
        <w:rPr>
          <w:rFonts w:ascii="Times New Roman" w:hAnsi="Times New Roman"/>
          <w:sz w:val="24"/>
        </w:rPr>
        <w:t xml:space="preserve"> стандарде за акредитацију </w:t>
      </w:r>
      <w:r w:rsidR="00794764">
        <w:rPr>
          <w:rFonts w:ascii="Times New Roman" w:hAnsi="Times New Roman"/>
          <w:b/>
          <w:sz w:val="24"/>
        </w:rPr>
        <w:t>студијског програма</w:t>
      </w:r>
      <w:r>
        <w:rPr>
          <w:rFonts w:ascii="Times New Roman" w:hAnsi="Times New Roman"/>
          <w:sz w:val="24"/>
          <w:lang w:val="ru-RU"/>
        </w:rPr>
        <w:t xml:space="preserve">  </w:t>
      </w:r>
      <w:r>
        <w:rPr>
          <w:rFonts w:ascii="Times New Roman" w:hAnsi="Times New Roman"/>
          <w:sz w:val="24"/>
        </w:rPr>
        <w:t>прописане Правилником о стандардима и поступку за акредитацију високошколских установа и студијских програма</w:t>
      </w:r>
      <w:r>
        <w:rPr>
          <w:rFonts w:ascii="Times New Roman" w:hAnsi="Times New Roman"/>
          <w:sz w:val="24"/>
          <w:lang w:val="ru-RU"/>
        </w:rPr>
        <w:t xml:space="preserve">, </w:t>
      </w:r>
      <w:r>
        <w:rPr>
          <w:rFonts w:ascii="Times New Roman" w:hAnsi="Times New Roman"/>
          <w:sz w:val="24"/>
        </w:rPr>
        <w:t>одлучено је  као у диспозитиву.</w:t>
      </w:r>
    </w:p>
    <w:p w:rsidR="0038116A" w:rsidRDefault="0038116A">
      <w:pPr>
        <w:spacing w:after="120" w:line="240" w:lineRule="auto"/>
        <w:ind w:firstLine="567"/>
        <w:rPr>
          <w:rFonts w:ascii="Times New Roman" w:hAnsi="Times New Roman"/>
          <w:sz w:val="24"/>
          <w:lang w:val="sr-Cyrl-CS"/>
        </w:rPr>
      </w:pPr>
      <w:r>
        <w:rPr>
          <w:rFonts w:ascii="Times New Roman" w:hAnsi="Times New Roman"/>
          <w:b/>
          <w:sz w:val="24"/>
          <w:lang w:val="sr-Cyrl-CS"/>
        </w:rPr>
        <w:t>Упутство о правном средству:</w:t>
      </w:r>
      <w:r>
        <w:rPr>
          <w:rFonts w:ascii="Times New Roman" w:hAnsi="Times New Roman"/>
          <w:sz w:val="24"/>
          <w:lang w:val="sr-Cyrl-CS"/>
        </w:rPr>
        <w:t xml:space="preserve"> Против ове одлуке може се изјавити жалба Националном савету за високо образовање у року од 30 дана од дана пријема.</w:t>
      </w:r>
    </w:p>
    <w:p w:rsidR="0038116A" w:rsidRDefault="0038116A">
      <w:pPr>
        <w:spacing w:line="240" w:lineRule="auto"/>
        <w:rPr>
          <w:rFonts w:ascii="Times New Roman" w:hAnsi="Times New Roman"/>
          <w:sz w:val="24"/>
        </w:rPr>
      </w:pPr>
    </w:p>
    <w:p w:rsidR="0038116A" w:rsidRDefault="0038116A">
      <w:pPr>
        <w:spacing w:line="240" w:lineRule="auto"/>
        <w:rPr>
          <w:rFonts w:ascii="Times New Roman" w:hAnsi="Times New Roman"/>
          <w:sz w:val="24"/>
        </w:rPr>
      </w:pPr>
    </w:p>
    <w:tbl>
      <w:tblPr>
        <w:tblW w:w="0" w:type="auto"/>
        <w:tblLayout w:type="fixed"/>
        <w:tblLook w:val="01E0" w:firstRow="1" w:lastRow="1" w:firstColumn="1" w:lastColumn="1" w:noHBand="0" w:noVBand="0"/>
      </w:tblPr>
      <w:tblGrid>
        <w:gridCol w:w="4928"/>
        <w:gridCol w:w="4536"/>
      </w:tblGrid>
      <w:tr w:rsidR="0038116A">
        <w:tblPrEx>
          <w:tblCellMar>
            <w:top w:w="0" w:type="dxa"/>
            <w:bottom w:w="0" w:type="dxa"/>
          </w:tblCellMar>
        </w:tblPrEx>
        <w:tc>
          <w:tcPr>
            <w:tcW w:w="4928" w:type="dxa"/>
          </w:tcPr>
          <w:p w:rsidR="0038116A" w:rsidRDefault="0038116A">
            <w:pPr>
              <w:spacing w:after="120" w:line="240" w:lineRule="auto"/>
              <w:rPr>
                <w:rFonts w:ascii="Times New Roman" w:hAnsi="Times New Roman"/>
                <w:sz w:val="24"/>
                <w:lang w:val="sr-Cyrl-CS"/>
              </w:rPr>
            </w:pPr>
            <w:r>
              <w:rPr>
                <w:rFonts w:ascii="Times New Roman" w:hAnsi="Times New Roman"/>
                <w:sz w:val="24"/>
                <w:lang w:val="sr-Cyrl-CS"/>
              </w:rPr>
              <w:t>Достављено:</w:t>
            </w:r>
          </w:p>
          <w:p w:rsidR="0038116A" w:rsidRDefault="0038116A">
            <w:pPr>
              <w:spacing w:after="120" w:line="240" w:lineRule="auto"/>
              <w:ind w:firstLine="142"/>
              <w:rPr>
                <w:rFonts w:ascii="Times New Roman" w:hAnsi="Times New Roman"/>
                <w:sz w:val="24"/>
                <w:lang w:val="sr-Cyrl-CS"/>
              </w:rPr>
            </w:pPr>
            <w:r>
              <w:rPr>
                <w:rFonts w:ascii="Times New Roman" w:hAnsi="Times New Roman"/>
                <w:sz w:val="24"/>
                <w:lang w:val="sr-Cyrl-CS"/>
              </w:rPr>
              <w:t>- високошколској установи</w:t>
            </w:r>
          </w:p>
          <w:p w:rsidR="0038116A" w:rsidRPr="00BA23E3" w:rsidRDefault="0038116A">
            <w:pPr>
              <w:spacing w:after="120" w:line="240" w:lineRule="auto"/>
              <w:ind w:firstLine="142"/>
              <w:rPr>
                <w:rFonts w:ascii="Times New Roman" w:hAnsi="Times New Roman"/>
                <w:b/>
                <w:sz w:val="24"/>
                <w:lang w:val="sr-Cyrl-CS"/>
              </w:rPr>
            </w:pPr>
            <w:r>
              <w:rPr>
                <w:rFonts w:ascii="Times New Roman" w:hAnsi="Times New Roman"/>
                <w:sz w:val="24"/>
                <w:lang w:val="sr-Cyrl-CS"/>
              </w:rPr>
              <w:t>- архиви</w:t>
            </w:r>
            <w:r w:rsidR="00BA23E3">
              <w:rPr>
                <w:rFonts w:ascii="Times New Roman" w:hAnsi="Times New Roman"/>
                <w:sz w:val="24"/>
                <w:lang w:val="sr-Latn-CS"/>
              </w:rPr>
              <w:t xml:space="preserve"> </w:t>
            </w:r>
            <w:r w:rsidR="00BA23E3">
              <w:rPr>
                <w:rFonts w:ascii="Times New Roman" w:hAnsi="Times New Roman"/>
                <w:sz w:val="24"/>
                <w:lang w:val="sr-Cyrl-CS"/>
              </w:rPr>
              <w:t>КАПК</w:t>
            </w:r>
          </w:p>
        </w:tc>
        <w:tc>
          <w:tcPr>
            <w:tcW w:w="4536" w:type="dxa"/>
          </w:tcPr>
          <w:p w:rsidR="0038116A" w:rsidRDefault="0038116A">
            <w:pPr>
              <w:spacing w:after="120" w:line="240" w:lineRule="auto"/>
              <w:jc w:val="center"/>
              <w:rPr>
                <w:rFonts w:ascii="Times New Roman" w:hAnsi="Times New Roman"/>
                <w:b/>
                <w:sz w:val="24"/>
                <w:lang w:val="sr-Cyrl-CS"/>
              </w:rPr>
            </w:pPr>
            <w:r>
              <w:rPr>
                <w:rFonts w:ascii="Times New Roman" w:hAnsi="Times New Roman"/>
                <w:b/>
                <w:sz w:val="24"/>
                <w:lang w:val="sr-Cyrl-CS"/>
              </w:rPr>
              <w:t>ПРЕДСЕДНИК</w:t>
            </w:r>
          </w:p>
          <w:p w:rsidR="0038116A" w:rsidRDefault="0038116A">
            <w:pPr>
              <w:spacing w:after="120" w:line="240" w:lineRule="auto"/>
              <w:jc w:val="center"/>
              <w:rPr>
                <w:rFonts w:ascii="Times New Roman" w:hAnsi="Times New Roman"/>
                <w:sz w:val="24"/>
                <w:lang w:val="sr-Cyrl-CS"/>
              </w:rPr>
            </w:pPr>
          </w:p>
          <w:p w:rsidR="0038116A" w:rsidRDefault="0038116A">
            <w:pPr>
              <w:spacing w:after="120" w:line="240" w:lineRule="auto"/>
              <w:jc w:val="center"/>
              <w:rPr>
                <w:rFonts w:ascii="Times New Roman" w:hAnsi="Times New Roman"/>
                <w:sz w:val="24"/>
                <w:lang w:val="sr-Cyrl-CS"/>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tc>
      </w:tr>
    </w:tbl>
    <w:p w:rsidR="0038116A" w:rsidRDefault="0038116A">
      <w:pPr>
        <w:spacing w:line="240" w:lineRule="auto"/>
        <w:rPr>
          <w:rFonts w:ascii="Times New Roman" w:hAnsi="Times New Roman"/>
          <w:sz w:val="24"/>
        </w:rPr>
      </w:pPr>
    </w:p>
    <w:p w:rsidR="0038116A" w:rsidRDefault="0038116A">
      <w:pPr>
        <w:spacing w:after="60" w:line="240" w:lineRule="auto"/>
        <w:jc w:val="center"/>
        <w:rPr>
          <w:rFonts w:ascii="Times New Roman" w:hAnsi="Times New Roman"/>
          <w:sz w:val="24"/>
          <w:lang w:val="sr-Cyrl-CS"/>
        </w:rPr>
      </w:pPr>
      <w:r>
        <w:rPr>
          <w:rFonts w:ascii="Times New Roman" w:hAnsi="Times New Roman"/>
          <w:sz w:val="24"/>
        </w:rPr>
        <w:br w:type="page"/>
      </w:r>
      <w:r w:rsidR="00794764">
        <w:rPr>
          <w:rFonts w:ascii="Times New Roman" w:hAnsi="Times New Roman"/>
          <w:noProof/>
          <w:sz w:val="24"/>
          <w:lang w:val="sr-Latn-RS" w:eastAsia="sr-Latn-RS"/>
        </w:rPr>
        <w:lastRenderedPageBreak/>
        <w:drawing>
          <wp:inline distT="0" distB="0" distL="0" distR="0">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 xml:space="preserve">КОМИСИЈА ЗА АКРЕДИТАЦИЈУ И </w:t>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ПРОВЕРУ КВАЛИТЕТА</w:t>
      </w:r>
    </w:p>
    <w:p w:rsidR="0038116A" w:rsidRDefault="0038116A">
      <w:pPr>
        <w:spacing w:after="20" w:line="240" w:lineRule="auto"/>
        <w:jc w:val="center"/>
        <w:rPr>
          <w:rFonts w:ascii="Times New Roman" w:hAnsi="Times New Roman"/>
          <w:sz w:val="24"/>
          <w:lang w:val="sr-Latn-CS"/>
        </w:rPr>
      </w:pPr>
      <w:r>
        <w:rPr>
          <w:rFonts w:ascii="Times New Roman" w:hAnsi="Times New Roman"/>
          <w:sz w:val="24"/>
          <w:lang w:val="sr-Latn-CS"/>
        </w:rPr>
        <w:t xml:space="preserve"> </w:t>
      </w:r>
    </w:p>
    <w:p w:rsidR="0038116A" w:rsidRDefault="0038116A">
      <w:pPr>
        <w:spacing w:after="20" w:line="240" w:lineRule="auto"/>
        <w:jc w:val="center"/>
        <w:rPr>
          <w:rFonts w:ascii="Times New Roman" w:hAnsi="Times New Roman"/>
          <w:sz w:val="24"/>
          <w:lang w:val="sr-Latn-CS"/>
        </w:rPr>
      </w:pPr>
    </w:p>
    <w:p w:rsidR="0038116A" w:rsidRDefault="0038116A">
      <w:pPr>
        <w:spacing w:after="20" w:line="240" w:lineRule="auto"/>
        <w:jc w:val="center"/>
        <w:rPr>
          <w:rFonts w:ascii="Times New Roman" w:hAnsi="Times New Roman"/>
          <w:sz w:val="24"/>
          <w:lang w:val="sr-Cyrl-CS"/>
        </w:rPr>
      </w:pPr>
    </w:p>
    <w:p w:rsidR="0038116A" w:rsidRDefault="0038116A">
      <w:pPr>
        <w:spacing w:after="20" w:line="240" w:lineRule="auto"/>
        <w:jc w:val="center"/>
        <w:rPr>
          <w:rFonts w:ascii="Times New Roman" w:hAnsi="Times New Roman"/>
          <w:sz w:val="24"/>
          <w:lang w:val="sr-Cyrl-CS"/>
        </w:rPr>
      </w:pPr>
    </w:p>
    <w:p w:rsidR="0038116A" w:rsidRDefault="0038116A">
      <w:pPr>
        <w:spacing w:after="60" w:line="240" w:lineRule="auto"/>
        <w:jc w:val="center"/>
        <w:rPr>
          <w:rFonts w:ascii="Times New Roman" w:hAnsi="Times New Roman"/>
          <w:b/>
          <w:sz w:val="28"/>
          <w:lang w:val="sr-Latn-CS"/>
        </w:rPr>
      </w:pPr>
      <w:r>
        <w:rPr>
          <w:rFonts w:ascii="Times New Roman" w:hAnsi="Times New Roman"/>
          <w:b/>
          <w:sz w:val="28"/>
          <w:lang w:val="sr-Cyrl-CS"/>
        </w:rPr>
        <w:t>У</w:t>
      </w:r>
      <w:r>
        <w:rPr>
          <w:rFonts w:ascii="Times New Roman" w:hAnsi="Times New Roman"/>
          <w:b/>
          <w:sz w:val="28"/>
        </w:rPr>
        <w:t xml:space="preserve"> </w:t>
      </w:r>
      <w:r>
        <w:rPr>
          <w:rFonts w:ascii="Times New Roman" w:hAnsi="Times New Roman"/>
          <w:b/>
          <w:sz w:val="28"/>
          <w:lang w:val="sr-Cyrl-CS"/>
        </w:rPr>
        <w:t>В</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Р</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Њ</w:t>
      </w:r>
      <w:r>
        <w:rPr>
          <w:rFonts w:ascii="Times New Roman" w:hAnsi="Times New Roman"/>
          <w:b/>
          <w:sz w:val="28"/>
        </w:rPr>
        <w:t xml:space="preserve"> </w:t>
      </w:r>
      <w:r>
        <w:rPr>
          <w:rFonts w:ascii="Times New Roman" w:hAnsi="Times New Roman"/>
          <w:b/>
          <w:sz w:val="28"/>
          <w:lang w:val="sr-Cyrl-CS"/>
        </w:rPr>
        <w:t>Е</w:t>
      </w:r>
    </w:p>
    <w:p w:rsidR="0038116A" w:rsidRDefault="0038116A">
      <w:pPr>
        <w:spacing w:after="20" w:line="240" w:lineRule="auto"/>
        <w:jc w:val="center"/>
        <w:rPr>
          <w:rFonts w:ascii="Times New Roman" w:hAnsi="Times New Roman"/>
          <w:b/>
          <w:caps/>
          <w:sz w:val="24"/>
          <w:lang w:val="sr-Cyrl-CS"/>
        </w:rPr>
      </w:pPr>
      <w:r>
        <w:rPr>
          <w:rFonts w:ascii="Times New Roman" w:hAnsi="Times New Roman"/>
          <w:b/>
          <w:caps/>
          <w:sz w:val="24"/>
          <w:lang w:val="sr-Cyrl-CS"/>
        </w:rPr>
        <w:t xml:space="preserve">О АКРЕДИТАЦИЈИ </w:t>
      </w:r>
      <w:r w:rsidR="00794764">
        <w:rPr>
          <w:rFonts w:ascii="Times New Roman" w:hAnsi="Times New Roman"/>
          <w:b/>
          <w:caps/>
          <w:sz w:val="24"/>
        </w:rPr>
        <w:t>студијског програма</w:t>
      </w:r>
    </w:p>
    <w:p w:rsidR="0038116A" w:rsidRDefault="0038116A">
      <w:pPr>
        <w:spacing w:after="20" w:line="240" w:lineRule="auto"/>
        <w:jc w:val="center"/>
        <w:rPr>
          <w:rFonts w:ascii="Times New Roman" w:hAnsi="Times New Roman"/>
          <w:b/>
          <w:sz w:val="24"/>
          <w:lang w:val="sr-Cyrl-CS"/>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Pr="006B490C" w:rsidRDefault="00794764" w:rsidP="006B490C">
      <w:pPr>
        <w:spacing w:after="120" w:line="240" w:lineRule="auto"/>
        <w:ind w:firstLine="709"/>
        <w:jc w:val="both"/>
        <w:rPr>
          <w:rFonts w:ascii="Times New Roman" w:hAnsi="Times New Roman"/>
          <w:bCs/>
          <w:sz w:val="24"/>
          <w:lang w:val="ru-RU"/>
        </w:rPr>
      </w:pPr>
      <w:bookmarkStart w:id="8" w:name="OLE_LINK14"/>
      <w:bookmarkStart w:id="9" w:name="OLE_LINK15"/>
      <w:r>
        <w:rPr>
          <w:rFonts w:ascii="Times New Roman" w:hAnsi="Times New Roman"/>
          <w:b/>
          <w:sz w:val="24"/>
        </w:rPr>
        <w:t>УНИВЕРЗИТЕТ ПРИВРЕДНА АКАДЕМИЈА-ПРАВНИ ФАКУЛТЕТ ЗА ПРИВРЕДУ И ПРАВОСУЂЕ</w:t>
      </w:r>
      <w:r w:rsidR="0038116A">
        <w:rPr>
          <w:rFonts w:ascii="Times New Roman" w:hAnsi="Times New Roman"/>
          <w:sz w:val="24"/>
        </w:rPr>
        <w:t xml:space="preserve"> </w:t>
      </w:r>
      <w:r w:rsidR="0038116A">
        <w:rPr>
          <w:rFonts w:ascii="Times New Roman" w:hAnsi="Times New Roman"/>
          <w:sz w:val="24"/>
          <w:lang w:val="sr-Cyrl-CS"/>
        </w:rPr>
        <w:t xml:space="preserve">са седиштем у </w:t>
      </w:r>
      <w:r w:rsidR="0038116A">
        <w:rPr>
          <w:rFonts w:ascii="Times New Roman" w:hAnsi="Times New Roman"/>
          <w:sz w:val="24"/>
        </w:rPr>
        <w:fldChar w:fldCharType="begin"/>
      </w:r>
      <w:r w:rsidR="0038116A">
        <w:rPr>
          <w:rFonts w:ascii="Times New Roman" w:hAnsi="Times New Roman"/>
          <w:sz w:val="24"/>
        </w:rPr>
        <w:instrText xml:space="preserve"> DOCVARIABLE ConvertString(</w:instrText>
      </w:r>
      <w:r w:rsidR="0038116A">
        <w:rPr>
          <w:rFonts w:ascii="Times New Roman" w:hAnsi="Times New Roman"/>
          <w:sz w:val="24"/>
          <w:lang w:val="sr-Latn-CS"/>
        </w:rPr>
        <w:instrText xml:space="preserve">Adresa,1,5) </w:instrText>
      </w:r>
      <w:r w:rsidR="0038116A">
        <w:rPr>
          <w:rFonts w:ascii="Times New Roman" w:hAnsi="Times New Roman"/>
          <w:sz w:val="24"/>
        </w:rPr>
        <w:instrText xml:space="preserve">\* MERGEFORMAT </w:instrText>
      </w:r>
      <w:r w:rsidR="0038116A">
        <w:rPr>
          <w:rFonts w:ascii="Times New Roman" w:hAnsi="Times New Roman"/>
          <w:sz w:val="24"/>
        </w:rPr>
        <w:fldChar w:fldCharType="end"/>
      </w:r>
      <w:r>
        <w:rPr>
          <w:rFonts w:ascii="Times New Roman" w:hAnsi="Times New Roman"/>
          <w:sz w:val="24"/>
        </w:rPr>
        <w:t>Нови Сад, Гери Кароља 1</w:t>
      </w:r>
      <w:r w:rsidR="0038116A">
        <w:rPr>
          <w:rFonts w:ascii="Times New Roman" w:hAnsi="Times New Roman"/>
          <w:sz w:val="24"/>
        </w:rPr>
        <w:t>,</w:t>
      </w:r>
      <w:r w:rsidR="0038116A">
        <w:rPr>
          <w:rFonts w:ascii="Times New Roman" w:hAnsi="Times New Roman"/>
          <w:sz w:val="24"/>
          <w:lang w:val="sr-Cyrl-CS"/>
        </w:rPr>
        <w:t xml:space="preserve"> </w:t>
      </w:r>
      <w:r w:rsidR="0038116A">
        <w:rPr>
          <w:rFonts w:ascii="Times New Roman" w:hAnsi="Times New Roman"/>
          <w:sz w:val="24"/>
        </w:rPr>
        <w:fldChar w:fldCharType="begin"/>
      </w:r>
      <w:r w:rsidR="0038116A">
        <w:rPr>
          <w:rFonts w:ascii="Times New Roman" w:hAnsi="Times New Roman"/>
          <w:sz w:val="24"/>
        </w:rPr>
        <w:instrText xml:space="preserve"> DOCVARIABLE ConvertString(</w:instrText>
      </w:r>
      <w:r w:rsidR="0038116A">
        <w:rPr>
          <w:rFonts w:ascii="Times New Roman" w:hAnsi="Times New Roman"/>
          <w:sz w:val="24"/>
          <w:lang w:val="sr-Latn-CS"/>
        </w:rPr>
        <w:instrText xml:space="preserve">Sediste,1,5) </w:instrText>
      </w:r>
      <w:r w:rsidR="0038116A">
        <w:rPr>
          <w:rFonts w:ascii="Times New Roman" w:hAnsi="Times New Roman"/>
          <w:sz w:val="24"/>
        </w:rPr>
        <w:instrText xml:space="preserve">\* MERGEFORMAT </w:instrText>
      </w:r>
      <w:r w:rsidR="0038116A">
        <w:rPr>
          <w:rFonts w:ascii="Times New Roman" w:hAnsi="Times New Roman"/>
          <w:sz w:val="24"/>
        </w:rPr>
        <w:fldChar w:fldCharType="end"/>
      </w:r>
      <w:r>
        <w:rPr>
          <w:rFonts w:ascii="Times New Roman" w:hAnsi="Times New Roman"/>
          <w:sz w:val="24"/>
        </w:rPr>
        <w:t>НОВИ САД</w:t>
      </w:r>
      <w:r w:rsidR="0038116A">
        <w:rPr>
          <w:rFonts w:ascii="Times New Roman" w:hAnsi="Times New Roman"/>
          <w:sz w:val="24"/>
          <w:lang w:val="sr-Cyrl-CS"/>
        </w:rPr>
        <w:t>,</w:t>
      </w:r>
      <w:r w:rsidR="0038116A">
        <w:rPr>
          <w:rFonts w:ascii="Times New Roman" w:hAnsi="Times New Roman"/>
          <w:sz w:val="24"/>
        </w:rPr>
        <w:t xml:space="preserve"> </w:t>
      </w:r>
      <w:bookmarkEnd w:id="8"/>
      <w:bookmarkEnd w:id="9"/>
      <w:r w:rsidR="0038116A">
        <w:rPr>
          <w:rFonts w:ascii="Times New Roman" w:hAnsi="Times New Roman"/>
          <w:sz w:val="24"/>
          <w:lang w:val="sr-Cyrl-CS"/>
        </w:rPr>
        <w:t>ПИБ:</w:t>
      </w:r>
      <w:r w:rsidR="0038116A">
        <w:rPr>
          <w:rFonts w:ascii="Times New Roman" w:hAnsi="Times New Roman"/>
          <w:sz w:val="24"/>
        </w:rPr>
        <w:t xml:space="preserve"> </w:t>
      </w:r>
      <w:r w:rsidR="0038116A">
        <w:rPr>
          <w:rFonts w:ascii="Times New Roman" w:hAnsi="Times New Roman"/>
          <w:sz w:val="24"/>
        </w:rPr>
        <w:fldChar w:fldCharType="begin"/>
      </w:r>
      <w:r w:rsidR="0038116A">
        <w:rPr>
          <w:rFonts w:ascii="Times New Roman" w:hAnsi="Times New Roman"/>
          <w:sz w:val="24"/>
        </w:rPr>
        <w:instrText xml:space="preserve"> DOCVARIABLE </w:instrText>
      </w:r>
      <w:r w:rsidR="0038116A">
        <w:rPr>
          <w:rFonts w:ascii="Times New Roman" w:hAnsi="Times New Roman"/>
          <w:sz w:val="24"/>
          <w:lang w:val="sr-Latn-CS"/>
        </w:rPr>
        <w:instrText xml:space="preserve">PIB </w:instrText>
      </w:r>
      <w:r w:rsidR="0038116A">
        <w:rPr>
          <w:rFonts w:ascii="Times New Roman" w:hAnsi="Times New Roman"/>
          <w:sz w:val="24"/>
        </w:rPr>
        <w:instrText xml:space="preserve">\* MERGEFORMAT </w:instrText>
      </w:r>
      <w:r w:rsidR="0038116A">
        <w:rPr>
          <w:rFonts w:ascii="Times New Roman" w:hAnsi="Times New Roman"/>
          <w:sz w:val="24"/>
        </w:rPr>
        <w:fldChar w:fldCharType="end"/>
      </w:r>
      <w:r>
        <w:rPr>
          <w:rFonts w:ascii="Times New Roman" w:hAnsi="Times New Roman"/>
          <w:sz w:val="24"/>
        </w:rPr>
        <w:t>101661868</w:t>
      </w:r>
      <w:r w:rsidR="0038116A">
        <w:rPr>
          <w:rFonts w:ascii="Times New Roman" w:hAnsi="Times New Roman"/>
          <w:sz w:val="24"/>
          <w:lang w:val="sr-Cyrl-CS"/>
        </w:rPr>
        <w:t xml:space="preserve">, Матични број: </w:t>
      </w:r>
      <w:r>
        <w:rPr>
          <w:rFonts w:ascii="Times New Roman" w:hAnsi="Times New Roman"/>
          <w:sz w:val="24"/>
        </w:rPr>
        <w:t>08728488</w:t>
      </w:r>
      <w:r w:rsidR="0038116A">
        <w:rPr>
          <w:rFonts w:ascii="Times New Roman" w:hAnsi="Times New Roman"/>
          <w:sz w:val="24"/>
        </w:rPr>
        <w:t>,</w:t>
      </w:r>
      <w:r w:rsidR="0038116A">
        <w:rPr>
          <w:rFonts w:ascii="Times New Roman" w:hAnsi="Times New Roman"/>
          <w:sz w:val="24"/>
          <w:lang w:val="sr-Cyrl-CS"/>
        </w:rPr>
        <w:t xml:space="preserve"> испуни</w:t>
      </w:r>
      <w:r w:rsidR="0038116A">
        <w:rPr>
          <w:rFonts w:ascii="Times New Roman" w:hAnsi="Times New Roman"/>
          <w:sz w:val="24"/>
        </w:rPr>
        <w:t>o</w:t>
      </w:r>
      <w:r w:rsidR="0038116A">
        <w:rPr>
          <w:rFonts w:ascii="Times New Roman" w:hAnsi="Times New Roman"/>
          <w:sz w:val="24"/>
          <w:lang w:val="sr-Cyrl-CS"/>
        </w:rPr>
        <w:t xml:space="preserve"> је стандарде  прописане Правилником о стандардима и поступку за акре</w:t>
      </w:r>
      <w:bookmarkStart w:id="10" w:name="OLE_LINK7"/>
      <w:bookmarkStart w:id="11" w:name="OLE_LINK11"/>
      <w:r w:rsidR="0038116A">
        <w:rPr>
          <w:rFonts w:ascii="Times New Roman" w:hAnsi="Times New Roman"/>
          <w:sz w:val="24"/>
          <w:lang w:val="sr-Cyrl-CS"/>
        </w:rPr>
        <w:t>д</w:t>
      </w:r>
      <w:bookmarkEnd w:id="10"/>
      <w:bookmarkEnd w:id="11"/>
      <w:r w:rsidR="0038116A">
        <w:rPr>
          <w:rFonts w:ascii="Times New Roman" w:hAnsi="Times New Roman"/>
          <w:sz w:val="24"/>
          <w:lang w:val="sr-Cyrl-CS"/>
        </w:rPr>
        <w:t xml:space="preserve">итацију </w:t>
      </w:r>
      <w:bookmarkStart w:id="12" w:name="OLE_LINK20"/>
      <w:bookmarkStart w:id="13" w:name="OLE_LINK21"/>
      <w:r w:rsidR="0038116A">
        <w:rPr>
          <w:rFonts w:ascii="Times New Roman" w:hAnsi="Times New Roman"/>
          <w:sz w:val="24"/>
          <w:lang w:val="sr-Cyrl-CS"/>
        </w:rPr>
        <w:t>високошколских установа</w:t>
      </w:r>
      <w:bookmarkEnd w:id="12"/>
      <w:bookmarkEnd w:id="13"/>
      <w:r w:rsidR="0038116A">
        <w:rPr>
          <w:rFonts w:ascii="Times New Roman" w:hAnsi="Times New Roman"/>
          <w:sz w:val="24"/>
          <w:lang w:val="sr-Cyrl-CS"/>
        </w:rPr>
        <w:t xml:space="preserve"> и студијских програма („Службени гласник РС“ број 106/06</w:t>
      </w:r>
      <w:r w:rsidR="00BA23E3">
        <w:rPr>
          <w:rFonts w:ascii="Times New Roman" w:hAnsi="Times New Roman"/>
          <w:sz w:val="24"/>
          <w:lang w:val="sr-Cyrl-CS"/>
        </w:rPr>
        <w:t>, 112/08</w:t>
      </w:r>
      <w:r w:rsidR="0038116A">
        <w:rPr>
          <w:rFonts w:ascii="Times New Roman" w:hAnsi="Times New Roman"/>
          <w:sz w:val="24"/>
          <w:lang w:val="sr-Cyrl-CS"/>
        </w:rPr>
        <w:t>)</w:t>
      </w:r>
      <w:r>
        <w:rPr>
          <w:rFonts w:ascii="Times New Roman" w:hAnsi="Times New Roman"/>
          <w:sz w:val="24"/>
        </w:rPr>
        <w:t xml:space="preserve">, за акредитацију студијског програма </w:t>
      </w:r>
      <w:r w:rsidR="0038116A">
        <w:rPr>
          <w:rFonts w:ascii="Times New Roman" w:hAnsi="Times New Roman"/>
          <w:sz w:val="24"/>
          <w:lang w:val="sr-Cyrl-CS"/>
        </w:rPr>
        <w:t xml:space="preserve"> </w:t>
      </w:r>
      <w:r>
        <w:rPr>
          <w:rFonts w:ascii="Times New Roman" w:hAnsi="Times New Roman"/>
          <w:b/>
          <w:sz w:val="24"/>
        </w:rPr>
        <w:t>МАС1 - ПРАВО СА ДВА МОДУЛА: ОПШТЕ ПРАВО И УНУТРАШЊИ ПОСЛОВИ</w:t>
      </w:r>
      <w:r>
        <w:rPr>
          <w:rFonts w:ascii="Times New Roman" w:hAnsi="Times New Roman"/>
          <w:sz w:val="24"/>
        </w:rPr>
        <w:t xml:space="preserve"> у оквиру поља друштвено-хуманистичких наука и то за 100 студената у седишту</w:t>
      </w:r>
      <w:r w:rsidR="006B490C">
        <w:rPr>
          <w:rFonts w:ascii="Times New Roman" w:hAnsi="Times New Roman"/>
          <w:sz w:val="24"/>
        </w:rPr>
        <w:t xml:space="preserve"> </w:t>
      </w:r>
      <w:r w:rsidR="006B490C" w:rsidRPr="006B490C">
        <w:rPr>
          <w:rFonts w:ascii="Times New Roman" w:hAnsi="Times New Roman"/>
          <w:bCs/>
          <w:sz w:val="24"/>
          <w:lang w:val="ru-RU"/>
        </w:rPr>
        <w:t>(50 на модулу Опште право и 50 на модулу Унутрашњи послови).</w:t>
      </w:r>
      <w:bookmarkStart w:id="14" w:name="_GoBack"/>
      <w:bookmarkEnd w:id="14"/>
      <w:r w:rsidR="0038116A">
        <w:rPr>
          <w:rFonts w:ascii="Times New Roman" w:hAnsi="Times New Roman"/>
          <w:sz w:val="24"/>
          <w:lang w:val="sr-Cyrl-CS"/>
        </w:rPr>
        <w:t xml:space="preserve"> </w:t>
      </w:r>
    </w:p>
    <w:p w:rsidR="0038116A" w:rsidRDefault="0038116A">
      <w:pPr>
        <w:spacing w:after="120" w:line="240" w:lineRule="auto"/>
        <w:ind w:firstLine="709"/>
        <w:jc w:val="both"/>
        <w:rPr>
          <w:rFonts w:ascii="Times New Roman" w:hAnsi="Times New Roman"/>
          <w:sz w:val="24"/>
        </w:rPr>
      </w:pPr>
      <w:r>
        <w:rPr>
          <w:rFonts w:ascii="Times New Roman" w:hAnsi="Times New Roman"/>
          <w:sz w:val="24"/>
          <w:lang w:val="sr-Cyrl-CS"/>
        </w:rPr>
        <w:t>Ово уверење издаје се на основу члана 16. став 5. тачка 1) Закона о високом образовању („Службени гласник РС“ број 76/05</w:t>
      </w:r>
      <w:r w:rsidR="00BA23E3">
        <w:rPr>
          <w:rFonts w:ascii="Times New Roman" w:hAnsi="Times New Roman"/>
          <w:sz w:val="24"/>
          <w:lang w:val="sr-Cyrl-CS"/>
        </w:rPr>
        <w:t>, 100/07, 97/08, 44/10</w:t>
      </w:r>
      <w:r>
        <w:rPr>
          <w:rFonts w:ascii="Times New Roman" w:hAnsi="Times New Roman"/>
          <w:sz w:val="24"/>
          <w:lang w:val="sr-Cyrl-CS"/>
        </w:rPr>
        <w:t>).</w:t>
      </w: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4810"/>
        <w:gridCol w:w="4811"/>
      </w:tblGrid>
      <w:tr w:rsidR="0038116A">
        <w:tblPrEx>
          <w:tblCellMar>
            <w:top w:w="0" w:type="dxa"/>
            <w:bottom w:w="0" w:type="dxa"/>
          </w:tblCellMar>
        </w:tblPrEx>
        <w:trPr>
          <w:trHeight w:val="1274"/>
        </w:trPr>
        <w:tc>
          <w:tcPr>
            <w:tcW w:w="4810" w:type="dxa"/>
          </w:tcPr>
          <w:p w:rsidR="0038116A" w:rsidRDefault="0038116A">
            <w:pPr>
              <w:spacing w:after="0" w:line="360" w:lineRule="auto"/>
              <w:rPr>
                <w:rFonts w:ascii="Times New Roman" w:hAnsi="Times New Roman"/>
                <w:sz w:val="24"/>
                <w:lang w:val="sr-Latn-CS"/>
              </w:rPr>
            </w:pPr>
            <w:r>
              <w:rPr>
                <w:rFonts w:ascii="Times New Roman" w:hAnsi="Times New Roman"/>
                <w:sz w:val="24"/>
                <w:lang w:val="sr-Cyrl-CS"/>
              </w:rPr>
              <w:t xml:space="preserve">Број: </w:t>
            </w:r>
            <w:r w:rsidR="00794764">
              <w:rPr>
                <w:rFonts w:ascii="Times New Roman" w:hAnsi="Times New Roman"/>
                <w:sz w:val="24"/>
                <w:lang w:val="sr-Latn-CS"/>
              </w:rPr>
              <w:t>612-00-02641/2013-04</w:t>
            </w:r>
          </w:p>
          <w:p w:rsidR="0038116A" w:rsidRDefault="0038116A">
            <w:pPr>
              <w:spacing w:after="0" w:line="240" w:lineRule="auto"/>
              <w:rPr>
                <w:rFonts w:ascii="Times New Roman" w:hAnsi="Times New Roman"/>
                <w:sz w:val="24"/>
              </w:rPr>
            </w:pPr>
          </w:p>
          <w:p w:rsidR="0038116A" w:rsidRDefault="0038116A">
            <w:pPr>
              <w:spacing w:after="0" w:line="240" w:lineRule="auto"/>
              <w:rPr>
                <w:rFonts w:ascii="Times New Roman" w:hAnsi="Times New Roman"/>
                <w:sz w:val="24"/>
                <w:lang w:val="sr-Cyrl-CS"/>
              </w:rPr>
            </w:pPr>
            <w:r>
              <w:rPr>
                <w:rFonts w:ascii="Times New Roman" w:hAnsi="Times New Roman"/>
                <w:sz w:val="24"/>
                <w:lang w:val="sr-Cyrl-CS"/>
              </w:rPr>
              <w:t xml:space="preserve">Београд, </w:t>
            </w:r>
            <w:r w:rsidR="00794764">
              <w:rPr>
                <w:rFonts w:ascii="Times New Roman" w:hAnsi="Times New Roman"/>
                <w:sz w:val="24"/>
                <w:lang w:val="sr-Latn-CS"/>
              </w:rPr>
              <w:t>09.05.2014</w:t>
            </w:r>
            <w:r>
              <w:rPr>
                <w:rFonts w:ascii="Times New Roman" w:hAnsi="Times New Roman"/>
                <w:sz w:val="24"/>
                <w:lang w:val="sr-Latn-CS"/>
              </w:rPr>
              <w:t>.</w:t>
            </w:r>
            <w:r>
              <w:rPr>
                <w:rFonts w:ascii="Times New Roman" w:hAnsi="Times New Roman"/>
                <w:sz w:val="24"/>
                <w:lang w:val="sr-Cyrl-CS"/>
              </w:rPr>
              <w:t xml:space="preserve"> године</w:t>
            </w:r>
          </w:p>
          <w:p w:rsidR="0038116A" w:rsidRDefault="0038116A">
            <w:pPr>
              <w:spacing w:after="0"/>
              <w:rPr>
                <w:rFonts w:ascii="Times New Roman" w:hAnsi="Times New Roman"/>
                <w:sz w:val="24"/>
              </w:rPr>
            </w:pPr>
          </w:p>
        </w:tc>
        <w:tc>
          <w:tcPr>
            <w:tcW w:w="4811" w:type="dxa"/>
          </w:tcPr>
          <w:p w:rsidR="0038116A" w:rsidRDefault="0038116A">
            <w:pPr>
              <w:spacing w:after="0"/>
              <w:jc w:val="center"/>
              <w:rPr>
                <w:rFonts w:ascii="Times New Roman" w:hAnsi="Times New Roman"/>
                <w:sz w:val="24"/>
              </w:rPr>
            </w:pPr>
            <w:r>
              <w:rPr>
                <w:rFonts w:ascii="Times New Roman" w:hAnsi="Times New Roman"/>
                <w:b/>
                <w:sz w:val="24"/>
                <w:lang w:val="sr-Cyrl-CS"/>
              </w:rPr>
              <w:t>ПРЕДСЕДНИК</w:t>
            </w:r>
            <w:r>
              <w:rPr>
                <w:rFonts w:ascii="Times New Roman" w:hAnsi="Times New Roman"/>
                <w:b/>
                <w:sz w:val="24"/>
              </w:rPr>
              <w:br/>
            </w:r>
          </w:p>
          <w:p w:rsidR="0038116A" w:rsidRDefault="0038116A">
            <w:pPr>
              <w:spacing w:after="0"/>
              <w:jc w:val="center"/>
              <w:rPr>
                <w:rFonts w:ascii="Times New Roman" w:hAnsi="Times New Roman"/>
                <w:sz w:val="24"/>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p w:rsidR="0038116A" w:rsidRDefault="0038116A">
            <w:pPr>
              <w:tabs>
                <w:tab w:val="left" w:pos="1613"/>
              </w:tabs>
              <w:spacing w:after="0"/>
              <w:rPr>
                <w:rFonts w:ascii="Times New Roman" w:hAnsi="Times New Roman"/>
                <w:sz w:val="24"/>
              </w:rPr>
            </w:pPr>
          </w:p>
        </w:tc>
      </w:tr>
    </w:tbl>
    <w:p w:rsidR="0038116A" w:rsidRDefault="0038116A"/>
    <w:sectPr w:rsidR="0038116A">
      <w:type w:val="oddPage"/>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2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2097"/>
    <w:multiLevelType w:val="hybridMultilevel"/>
    <w:tmpl w:val="A472220E"/>
    <w:lvl w:ilvl="0">
      <w:start w:val="2"/>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E36443E"/>
    <w:multiLevelType w:val="hybridMultilevel"/>
    <w:tmpl w:val="885CB8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64"/>
    <w:rsid w:val="00050E9C"/>
    <w:rsid w:val="002F49CC"/>
    <w:rsid w:val="0038116A"/>
    <w:rsid w:val="00381277"/>
    <w:rsid w:val="004D0607"/>
    <w:rsid w:val="00505B4F"/>
    <w:rsid w:val="005865E1"/>
    <w:rsid w:val="0060172A"/>
    <w:rsid w:val="0060653D"/>
    <w:rsid w:val="006B490C"/>
    <w:rsid w:val="006E1271"/>
    <w:rsid w:val="00794764"/>
    <w:rsid w:val="008B3058"/>
    <w:rsid w:val="008C629A"/>
    <w:rsid w:val="008E0802"/>
    <w:rsid w:val="00906010"/>
    <w:rsid w:val="00935682"/>
    <w:rsid w:val="009D250A"/>
    <w:rsid w:val="009E7341"/>
    <w:rsid w:val="00A00141"/>
    <w:rsid w:val="00A04CC9"/>
    <w:rsid w:val="00A07D15"/>
    <w:rsid w:val="00B0755E"/>
    <w:rsid w:val="00B375B5"/>
    <w:rsid w:val="00BA23E3"/>
    <w:rsid w:val="00BA7811"/>
    <w:rsid w:val="00BC388D"/>
    <w:rsid w:val="00CD4A5B"/>
    <w:rsid w:val="00D77BD1"/>
    <w:rsid w:val="00D854D0"/>
    <w:rsid w:val="00E5610D"/>
    <w:rsid w:val="00ED4E29"/>
    <w:rsid w:val="00FB5965"/>
    <w:rsid w:val="00FE7A8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6B4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0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6B4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0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4708">
      <w:bodyDiv w:val="1"/>
      <w:marLeft w:val="0"/>
      <w:marRight w:val="0"/>
      <w:marTop w:val="0"/>
      <w:marBottom w:val="0"/>
      <w:divBdr>
        <w:top w:val="none" w:sz="0" w:space="0" w:color="auto"/>
        <w:left w:val="none" w:sz="0" w:space="0" w:color="auto"/>
        <w:bottom w:val="none" w:sz="0" w:space="0" w:color="auto"/>
        <w:right w:val="none" w:sz="0" w:space="0" w:color="auto"/>
      </w:divBdr>
    </w:div>
    <w:div w:id="1220438619">
      <w:bodyDiv w:val="1"/>
      <w:marLeft w:val="0"/>
      <w:marRight w:val="0"/>
      <w:marTop w:val="0"/>
      <w:marBottom w:val="0"/>
      <w:divBdr>
        <w:top w:val="none" w:sz="0" w:space="0" w:color="auto"/>
        <w:left w:val="none" w:sz="0" w:space="0" w:color="auto"/>
        <w:bottom w:val="none" w:sz="0" w:space="0" w:color="auto"/>
        <w:right w:val="none" w:sz="0" w:space="0" w:color="auto"/>
      </w:divBdr>
    </w:div>
    <w:div w:id="1998336389">
      <w:bodyDiv w:val="1"/>
      <w:marLeft w:val="0"/>
      <w:marRight w:val="0"/>
      <w:marTop w:val="0"/>
      <w:marBottom w:val="0"/>
      <w:divBdr>
        <w:top w:val="none" w:sz="0" w:space="0" w:color="auto"/>
        <w:left w:val="none" w:sz="0" w:space="0" w:color="auto"/>
        <w:bottom w:val="none" w:sz="0" w:space="0" w:color="auto"/>
        <w:right w:val="none" w:sz="0" w:space="0" w:color="auto"/>
      </w:divBdr>
    </w:div>
    <w:div w:id="2145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IVAN-PC\NexTAIR\Template\Uveren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2D61AA965B0941A96387D5D4844195" ma:contentTypeVersion="12" ma:contentTypeDescription="Kreiraj novi dokument." ma:contentTypeScope="" ma:versionID="118da762967d83bedb7e0c963c765881">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60224d8d269bb82a575b06a5da60bf1d"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96A080D3-28BC-475C-9679-D899E75E7D1B}"/>
</file>

<file path=customXml/itemProps2.xml><?xml version="1.0" encoding="utf-8"?>
<ds:datastoreItem xmlns:ds="http://schemas.openxmlformats.org/officeDocument/2006/customXml" ds:itemID="{7E532A52-D48D-4C30-9132-4BEFAC26A0D0}"/>
</file>

<file path=customXml/itemProps3.xml><?xml version="1.0" encoding="utf-8"?>
<ds:datastoreItem xmlns:ds="http://schemas.openxmlformats.org/officeDocument/2006/customXml" ds:itemID="{6F3A0B51-C43D-4F7D-AAF3-5845AC308B8E}"/>
</file>

<file path=docProps/app.xml><?xml version="1.0" encoding="utf-8"?>
<Properties xmlns="http://schemas.openxmlformats.org/officeDocument/2006/extended-properties" xmlns:vt="http://schemas.openxmlformats.org/officeDocument/2006/docPropsVTypes">
  <Template>Uverenje</Template>
  <TotalTime>3</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Bit Impeks d.o.o.</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korisnik3</dc:creator>
  <cp:lastModifiedBy>korisnik3</cp:lastModifiedBy>
  <cp:revision>2</cp:revision>
  <dcterms:created xsi:type="dcterms:W3CDTF">2014-05-23T13:49:00Z</dcterms:created>
  <dcterms:modified xsi:type="dcterms:W3CDTF">2014-05-23T13:52:00Z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