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38116A">
        <w:tc>
          <w:tcPr>
            <w:tcW w:w="4810" w:type="dxa"/>
          </w:tcPr>
          <w:p w:rsidR="0038116A" w:rsidRDefault="00B946D2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drawing>
                <wp:inline distT="0" distB="0" distL="0" distR="0">
                  <wp:extent cx="390525" cy="695325"/>
                  <wp:effectExtent l="0" t="0" r="9525" b="9525"/>
                  <wp:docPr id="1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Број:</w:t>
            </w:r>
            <w:r w:rsidR="00B946D2">
              <w:rPr>
                <w:rFonts w:ascii="Times New Roman" w:hAnsi="Times New Roman"/>
                <w:b/>
                <w:sz w:val="24"/>
                <w:lang w:val="sr-Latn-CS"/>
              </w:rPr>
              <w:t>612-00-00781/2015-06</w:t>
            </w:r>
          </w:p>
          <w:p w:rsidR="0038116A" w:rsidRDefault="00B946D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18.12.2015</w:t>
            </w:r>
            <w:r w:rsidR="0038116A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38116A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38116A" w:rsidRDefault="003811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38116A" w:rsidRDefault="0038116A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</w:rPr>
      </w:pPr>
    </w:p>
    <w:p w:rsidR="0038116A" w:rsidRDefault="0038116A">
      <w:pPr>
        <w:spacing w:before="120"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На основу члана 14. став</w:t>
      </w:r>
      <w:r w:rsidR="00BA23E3">
        <w:rPr>
          <w:rFonts w:ascii="Times New Roman" w:hAnsi="Times New Roman"/>
          <w:sz w:val="24"/>
          <w:lang w:val="sr-Cyrl-CS"/>
        </w:rPr>
        <w:t xml:space="preserve"> 1. тачка 7) и члана 16.</w:t>
      </w:r>
      <w:r>
        <w:rPr>
          <w:rFonts w:ascii="Times New Roman" w:hAnsi="Times New Roman"/>
          <w:sz w:val="24"/>
          <w:lang w:val="sr-Cyrl-CS"/>
        </w:rPr>
        <w:t xml:space="preserve"> Закона о високом образовању („Службени гласник РС” број 76/05</w:t>
      </w:r>
      <w:r w:rsidR="00BA23E3">
        <w:rPr>
          <w:rFonts w:ascii="Times New Roman" w:hAnsi="Times New Roman"/>
          <w:sz w:val="24"/>
          <w:lang w:val="sr-Latn-CS"/>
        </w:rPr>
        <w:t>, 100/07, 97/08, 44/10</w:t>
      </w:r>
      <w:r w:rsidR="00D61F24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D61F24">
        <w:rPr>
          <w:rFonts w:ascii="Times New Roman" w:hAnsi="Times New Roman"/>
          <w:sz w:val="24"/>
          <w:szCs w:val="24"/>
        </w:rPr>
        <w:t>93/12, 99/14, 45/15, 68/15</w:t>
      </w:r>
      <w:r w:rsidR="00D61F24" w:rsidRPr="00281AD8">
        <w:rPr>
          <w:rFonts w:ascii="Times New Roman" w:hAnsi="Times New Roman"/>
          <w:sz w:val="24"/>
          <w:szCs w:val="24"/>
          <w:lang w:val="sr-Cyrl-CS"/>
        </w:rPr>
        <w:t>)</w:t>
      </w:r>
      <w:r>
        <w:rPr>
          <w:rFonts w:ascii="Times New Roman" w:hAnsi="Times New Roman"/>
          <w:sz w:val="24"/>
          <w:lang w:val="sr-Cyrl-CS"/>
        </w:rPr>
        <w:t xml:space="preserve"> и члан</w:t>
      </w:r>
      <w:r w:rsidR="00BA23E3">
        <w:rPr>
          <w:rFonts w:ascii="Times New Roman" w:hAnsi="Times New Roman"/>
          <w:sz w:val="24"/>
          <w:lang w:val="sr-Cyrl-CS"/>
        </w:rPr>
        <w:t>а 10.</w:t>
      </w:r>
      <w:r>
        <w:rPr>
          <w:rFonts w:ascii="Times New Roman" w:hAnsi="Times New Roman"/>
          <w:sz w:val="24"/>
          <w:lang w:val="sr-Cyrl-CS"/>
        </w:rPr>
        <w:t xml:space="preserve"> Правилника о стандардима и поступку за акредитацију високошколских установа и студијских програма („С</w:t>
      </w:r>
      <w:bookmarkStart w:id="0" w:name="_GoBack"/>
      <w:bookmarkEnd w:id="0"/>
      <w:r>
        <w:rPr>
          <w:rFonts w:ascii="Times New Roman" w:hAnsi="Times New Roman"/>
          <w:sz w:val="24"/>
          <w:lang w:val="sr-Cyrl-CS"/>
        </w:rPr>
        <w:t>лужбени гласник РС” број 106/06</w:t>
      </w:r>
      <w:r w:rsidR="00BA23E3">
        <w:rPr>
          <w:rFonts w:ascii="Times New Roman" w:hAnsi="Times New Roman"/>
          <w:sz w:val="24"/>
          <w:lang w:val="sr-Latn-CS"/>
        </w:rPr>
        <w:t>, 112/08</w:t>
      </w:r>
      <w:r w:rsidR="00D9722A">
        <w:rPr>
          <w:rFonts w:ascii="Times New Roman" w:hAnsi="Times New Roman"/>
          <w:sz w:val="24"/>
          <w:lang w:val="sr-Latn-CS"/>
        </w:rPr>
        <w:t>, 70/11</w:t>
      </w:r>
      <w:r w:rsidR="00505735">
        <w:rPr>
          <w:rFonts w:ascii="Times New Roman" w:hAnsi="Times New Roman"/>
          <w:sz w:val="24"/>
          <w:lang w:val="sr-Latn-CS"/>
        </w:rPr>
        <w:t>,</w:t>
      </w:r>
      <w:r w:rsidR="00505735" w:rsidRPr="00F87424">
        <w:rPr>
          <w:rFonts w:ascii="Times New Roman" w:hAnsi="Times New Roman"/>
          <w:sz w:val="24"/>
          <w:szCs w:val="24"/>
        </w:rPr>
        <w:t xml:space="preserve"> 101/12-I-25,</w:t>
      </w:r>
      <w:r w:rsidR="0090096A" w:rsidRPr="00F87424">
        <w:rPr>
          <w:rFonts w:ascii="Times New Roman" w:hAnsi="Times New Roman"/>
          <w:sz w:val="24"/>
          <w:szCs w:val="24"/>
        </w:rPr>
        <w:t>101/12-I-26,</w:t>
      </w:r>
      <w:r w:rsidR="00505735" w:rsidRPr="00F87424">
        <w:rPr>
          <w:rFonts w:ascii="Times New Roman" w:hAnsi="Times New Roman"/>
          <w:sz w:val="24"/>
          <w:szCs w:val="24"/>
        </w:rPr>
        <w:t xml:space="preserve"> 13/14</w:t>
      </w:r>
      <w:r>
        <w:rPr>
          <w:rFonts w:ascii="Times New Roman" w:hAnsi="Times New Roman"/>
          <w:sz w:val="24"/>
          <w:lang w:val="sr-Cyrl-CS"/>
        </w:rPr>
        <w:t xml:space="preserve">), Комисија за акредитацију и проверу квалитета, на седници одржаној </w:t>
      </w:r>
      <w:r w:rsidR="00B946D2">
        <w:rPr>
          <w:rFonts w:ascii="Times New Roman" w:hAnsi="Times New Roman"/>
          <w:sz w:val="24"/>
          <w:lang w:val="sr-Latn-CS"/>
        </w:rPr>
        <w:t>18.12.2015</w:t>
      </w:r>
      <w:r>
        <w:rPr>
          <w:rFonts w:ascii="Times New Roman" w:hAnsi="Times New Roman"/>
          <w:sz w:val="24"/>
          <w:lang w:val="sr-Latn-CS"/>
        </w:rPr>
        <w:t>.</w:t>
      </w:r>
      <w:r>
        <w:rPr>
          <w:rFonts w:ascii="Times New Roman" w:hAnsi="Times New Roman"/>
          <w:sz w:val="24"/>
          <w:lang w:val="sr-Cyrl-CS"/>
        </w:rPr>
        <w:t xml:space="preserve"> године, донела је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8"/>
          <w:lang w:val="sr-Cyrl-CS"/>
        </w:rPr>
      </w:pPr>
      <w:r>
        <w:rPr>
          <w:rFonts w:ascii="Times New Roman" w:hAnsi="Times New Roman"/>
          <w:b/>
          <w:sz w:val="28"/>
          <w:lang w:val="sr-Cyrl-CS"/>
        </w:rPr>
        <w:t>О Д Л У К У</w:t>
      </w:r>
    </w:p>
    <w:p w:rsidR="0038116A" w:rsidRDefault="0038116A">
      <w:pPr>
        <w:spacing w:line="240" w:lineRule="auto"/>
        <w:jc w:val="center"/>
        <w:rPr>
          <w:rFonts w:ascii="Times New Roman" w:hAnsi="Times New Roman"/>
          <w:b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 xml:space="preserve">о акредитацији </w:t>
      </w:r>
      <w:r w:rsidR="00B946D2">
        <w:rPr>
          <w:rFonts w:ascii="Times New Roman" w:hAnsi="Times New Roman"/>
          <w:b/>
          <w:sz w:val="24"/>
        </w:rPr>
        <w:t>студијског програма</w:t>
      </w: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Утврђује се</w:t>
      </w:r>
      <w:r>
        <w:rPr>
          <w:rFonts w:ascii="Times New Roman" w:hAnsi="Times New Roman"/>
          <w:sz w:val="24"/>
          <w:lang w:val="sr-Cyrl-CS"/>
        </w:rPr>
        <w:t xml:space="preserve"> да </w:t>
      </w:r>
      <w:bookmarkStart w:id="1" w:name="OLE_LINK18"/>
      <w:bookmarkStart w:id="2" w:name="OLE_LINK19"/>
      <w:r w:rsidR="00B946D2">
        <w:rPr>
          <w:rFonts w:ascii="Times New Roman" w:hAnsi="Times New Roman"/>
          <w:b/>
          <w:sz w:val="24"/>
        </w:rPr>
        <w:t>ДРЖАВНИ УНИВЕРЗИТЕТ У НОВОМ ПАЗАРУ</w:t>
      </w:r>
      <w:r w:rsidR="002F24BB">
        <w:rPr>
          <w:rFonts w:ascii="Times New Roman" w:hAnsi="Times New Roman"/>
          <w:b/>
          <w:sz w:val="24"/>
          <w:lang w:val="sr-Cyrl-R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са </w:t>
      </w:r>
      <w:r w:rsidR="002F24BB">
        <w:rPr>
          <w:rFonts w:ascii="Times New Roman" w:hAnsi="Times New Roman"/>
          <w:sz w:val="24"/>
          <w:lang w:val="sr-Cyrl-CS"/>
        </w:rPr>
        <w:t xml:space="preserve">    </w:t>
      </w:r>
      <w:r>
        <w:rPr>
          <w:rFonts w:ascii="Times New Roman" w:hAnsi="Times New Roman"/>
          <w:sz w:val="24"/>
          <w:lang w:val="sr-Cyrl-CS"/>
        </w:rPr>
        <w:t>седиштем у</w:t>
      </w:r>
      <w:r w:rsidR="00225959">
        <w:rPr>
          <w:rFonts w:ascii="Times New Roman" w:hAnsi="Times New Roman"/>
          <w:sz w:val="24"/>
        </w:rPr>
        <w:t xml:space="preserve"> </w:t>
      </w:r>
      <w:r w:rsidR="00BE6B13">
        <w:rPr>
          <w:rFonts w:ascii="Times New Roman" w:hAnsi="Times New Roman"/>
          <w:sz w:val="24"/>
        </w:rPr>
        <w:t xml:space="preserve">улици </w:t>
      </w:r>
      <w:r w:rsidR="00B946D2">
        <w:rPr>
          <w:rFonts w:ascii="Times New Roman" w:hAnsi="Times New Roman"/>
          <w:sz w:val="24"/>
        </w:rPr>
        <w:t>Вука Караџића б.б.</w:t>
      </w:r>
      <w:r>
        <w:rPr>
          <w:rFonts w:ascii="Times New Roman" w:hAnsi="Times New Roman"/>
          <w:sz w:val="24"/>
        </w:rPr>
        <w:t xml:space="preserve">, </w:t>
      </w:r>
      <w:bookmarkEnd w:id="1"/>
      <w:bookmarkEnd w:id="2"/>
      <w:r w:rsidR="00B946D2">
        <w:rPr>
          <w:rFonts w:ascii="Times New Roman" w:hAnsi="Times New Roman"/>
          <w:sz w:val="24"/>
        </w:rPr>
        <w:t>НОВИ ПАЗАР</w:t>
      </w:r>
      <w:r>
        <w:rPr>
          <w:rFonts w:ascii="Times New Roman" w:hAnsi="Times New Roman"/>
          <w:sz w:val="24"/>
          <w:lang w:val="sr-Cyrl-CS"/>
        </w:rPr>
        <w:t>,</w:t>
      </w:r>
      <w:r w:rsidR="0022595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  <w:lang w:val="sr-Cyrl-CS"/>
        </w:rPr>
        <w:t>ПИБ:</w:t>
      </w:r>
      <w:r w:rsidR="002F24BB">
        <w:rPr>
          <w:rFonts w:ascii="Times New Roman" w:hAnsi="Times New Roman"/>
          <w:sz w:val="24"/>
          <w:lang w:val="sr-Cyrl-CS"/>
        </w:rPr>
        <w:t xml:space="preserve"> </w:t>
      </w:r>
      <w:r w:rsidR="00B946D2">
        <w:rPr>
          <w:rFonts w:ascii="Times New Roman" w:hAnsi="Times New Roman"/>
          <w:sz w:val="24"/>
        </w:rPr>
        <w:t>104682222</w:t>
      </w:r>
      <w:r>
        <w:rPr>
          <w:rFonts w:ascii="Times New Roman" w:hAnsi="Times New Roman"/>
          <w:sz w:val="24"/>
          <w:lang w:val="sr-Cyrl-CS"/>
        </w:rPr>
        <w:t xml:space="preserve">, Матични број: </w:t>
      </w:r>
      <w:r w:rsidR="00B946D2">
        <w:rPr>
          <w:rFonts w:ascii="Times New Roman" w:hAnsi="Times New Roman"/>
          <w:sz w:val="24"/>
        </w:rPr>
        <w:t>17663640</w:t>
      </w:r>
      <w:r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  <w:lang w:val="sr-Cyrl-CS"/>
        </w:rPr>
        <w:t xml:space="preserve"> испуњава прописане стандарде за акредитацију </w:t>
      </w:r>
      <w:r w:rsidR="00B946D2">
        <w:rPr>
          <w:rFonts w:ascii="Times New Roman" w:hAnsi="Times New Roman"/>
          <w:sz w:val="24"/>
        </w:rPr>
        <w:t xml:space="preserve">студијског програма </w:t>
      </w:r>
      <w:r w:rsidR="002F24BB">
        <w:rPr>
          <w:rFonts w:ascii="Times New Roman" w:hAnsi="Times New Roman"/>
          <w:sz w:val="24"/>
          <w:lang w:val="sr-Cyrl-RS"/>
        </w:rPr>
        <w:t xml:space="preserve">     </w:t>
      </w:r>
      <w:r w:rsidR="00B946D2">
        <w:rPr>
          <w:rFonts w:ascii="Times New Roman" w:hAnsi="Times New Roman"/>
          <w:b/>
          <w:sz w:val="24"/>
        </w:rPr>
        <w:t>МАС - ПРАВО</w:t>
      </w:r>
      <w:r w:rsidR="00B946D2">
        <w:rPr>
          <w:rFonts w:ascii="Times New Roman" w:hAnsi="Times New Roman"/>
          <w:sz w:val="24"/>
        </w:rPr>
        <w:t xml:space="preserve"> у оквиру поља друштвено-хуманистичких наука и то за 20 </w:t>
      </w:r>
      <w:r w:rsidR="002F24BB">
        <w:rPr>
          <w:rFonts w:ascii="Times New Roman" w:hAnsi="Times New Roman"/>
          <w:sz w:val="24"/>
          <w:lang w:val="sr-Cyrl-RS"/>
        </w:rPr>
        <w:t xml:space="preserve">      </w:t>
      </w:r>
      <w:r w:rsidR="00B946D2">
        <w:rPr>
          <w:rFonts w:ascii="Times New Roman" w:hAnsi="Times New Roman"/>
          <w:sz w:val="24"/>
        </w:rPr>
        <w:t>студената у седишту.</w:t>
      </w:r>
    </w:p>
    <w:p w:rsidR="0038116A" w:rsidRDefault="0038116A">
      <w:pPr>
        <w:spacing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ru-RU"/>
        </w:rPr>
        <w:t xml:space="preserve">О утврђеној акредитацији из става 1. ове одлуке Комисија за акредитацију и проверу квалитета издаје Уверење. </w:t>
      </w:r>
    </w:p>
    <w:p w:rsidR="0038116A" w:rsidRDefault="0038116A">
      <w:pPr>
        <w:spacing w:before="120" w:after="360" w:line="240" w:lineRule="auto"/>
        <w:jc w:val="center"/>
        <w:rPr>
          <w:rFonts w:ascii="Times New Roman" w:hAnsi="Times New Roman"/>
          <w:b/>
          <w:sz w:val="24"/>
          <w:lang w:val="sr-Latn-CS"/>
        </w:rPr>
      </w:pPr>
      <w:r>
        <w:rPr>
          <w:rFonts w:ascii="Times New Roman" w:hAnsi="Times New Roman"/>
          <w:b/>
          <w:sz w:val="24"/>
          <w:lang w:val="sr-Cyrl-CS"/>
        </w:rPr>
        <w:t>О б р а з л о ж е њ е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Високошколск</w:t>
      </w:r>
      <w:r>
        <w:rPr>
          <w:rFonts w:ascii="Times New Roman" w:hAnsi="Times New Roman"/>
          <w:sz w:val="24"/>
          <w:lang w:val="sr-Latn-CS"/>
        </w:rPr>
        <w:t>a</w:t>
      </w:r>
      <w:r>
        <w:rPr>
          <w:rFonts w:ascii="Times New Roman" w:hAnsi="Times New Roman"/>
          <w:sz w:val="24"/>
          <w:lang w:val="sr-Cyrl-CS"/>
        </w:rPr>
        <w:t xml:space="preserve"> установа</w:t>
      </w:r>
      <w:r w:rsidR="00225959">
        <w:rPr>
          <w:rFonts w:ascii="Times New Roman" w:hAnsi="Times New Roman"/>
          <w:sz w:val="24"/>
          <w:lang w:val="sr-Cyrl-CS"/>
        </w:rPr>
        <w:t xml:space="preserve"> </w:t>
      </w:r>
      <w:r w:rsidR="00B946D2">
        <w:rPr>
          <w:rFonts w:ascii="Times New Roman" w:hAnsi="Times New Roman"/>
          <w:b/>
          <w:sz w:val="24"/>
        </w:rPr>
        <w:t>ДРЖАВНИ УНИВЕРЗИТЕТ У НОВОМ ПАЗАРУ</w:t>
      </w:r>
      <w:r w:rsidR="00225959">
        <w:rPr>
          <w:rFonts w:ascii="Times New Roman" w:hAnsi="Times New Roman"/>
          <w:b/>
          <w:sz w:val="24"/>
        </w:rPr>
        <w:t xml:space="preserve"> </w:t>
      </w:r>
      <w:r w:rsidR="002F24BB">
        <w:rPr>
          <w:rFonts w:ascii="Times New Roman" w:hAnsi="Times New Roman"/>
          <w:b/>
          <w:sz w:val="24"/>
          <w:lang w:val="sr-Cyrl-RS"/>
        </w:rPr>
        <w:t xml:space="preserve">   </w:t>
      </w:r>
      <w:r w:rsidR="00225959">
        <w:rPr>
          <w:rFonts w:ascii="Times New Roman" w:hAnsi="Times New Roman"/>
          <w:sz w:val="24"/>
          <w:lang w:val="sr-Cyrl-CS"/>
        </w:rPr>
        <w:t xml:space="preserve">са седиштем у </w:t>
      </w:r>
      <w:r w:rsidR="00BE6B13">
        <w:rPr>
          <w:rFonts w:ascii="Times New Roman" w:hAnsi="Times New Roman"/>
          <w:sz w:val="24"/>
          <w:lang w:val="sr-Cyrl-CS"/>
        </w:rPr>
        <w:t xml:space="preserve">улици </w:t>
      </w:r>
      <w:r w:rsidR="00B946D2">
        <w:rPr>
          <w:rFonts w:ascii="Times New Roman" w:hAnsi="Times New Roman"/>
          <w:sz w:val="24"/>
        </w:rPr>
        <w:t>Вука Караџића б.б.</w:t>
      </w:r>
      <w:r>
        <w:rPr>
          <w:rFonts w:ascii="Times New Roman" w:hAnsi="Times New Roman"/>
          <w:sz w:val="24"/>
        </w:rPr>
        <w:t xml:space="preserve">, </w:t>
      </w:r>
      <w:r w:rsidR="00B946D2">
        <w:rPr>
          <w:rFonts w:ascii="Times New Roman" w:hAnsi="Times New Roman"/>
          <w:sz w:val="24"/>
        </w:rPr>
        <w:t>НОВИ ПАЗАР</w:t>
      </w:r>
      <w:r>
        <w:rPr>
          <w:rFonts w:ascii="Times New Roman" w:hAnsi="Times New Roman"/>
          <w:sz w:val="24"/>
          <w:lang w:val="sr-Cyrl-CS"/>
        </w:rPr>
        <w:t>, је</w:t>
      </w:r>
      <w:r w:rsidR="00BE6B13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  <w:lang w:val="sr-Cyrl-CS"/>
        </w:rPr>
        <w:t xml:space="preserve">дана </w:t>
      </w:r>
      <w:r w:rsidR="00B946D2">
        <w:rPr>
          <w:rFonts w:ascii="Times New Roman" w:hAnsi="Times New Roman"/>
          <w:sz w:val="24"/>
          <w:lang w:val="sr-Latn-CS"/>
        </w:rPr>
        <w:t>15.06.2015</w:t>
      </w:r>
      <w:r>
        <w:rPr>
          <w:rFonts w:ascii="Times New Roman" w:hAnsi="Times New Roman"/>
          <w:sz w:val="24"/>
          <w:lang w:val="sr-Cyrl-CS"/>
        </w:rPr>
        <w:t xml:space="preserve">.године поднела захтев за акредитацију </w:t>
      </w:r>
      <w:r w:rsidR="00B946D2">
        <w:rPr>
          <w:rFonts w:ascii="Times New Roman" w:hAnsi="Times New Roman"/>
          <w:sz w:val="24"/>
        </w:rPr>
        <w:t xml:space="preserve">студијског програма </w:t>
      </w:r>
      <w:r w:rsidR="00B946D2">
        <w:rPr>
          <w:rFonts w:ascii="Times New Roman" w:hAnsi="Times New Roman"/>
          <w:b/>
          <w:sz w:val="24"/>
        </w:rPr>
        <w:t>МАС - ПРАВО</w:t>
      </w:r>
      <w:r w:rsidR="00B946D2">
        <w:rPr>
          <w:rFonts w:ascii="Times New Roman" w:hAnsi="Times New Roman"/>
          <w:sz w:val="24"/>
        </w:rPr>
        <w:t xml:space="preserve"> у оквиру </w:t>
      </w:r>
      <w:r w:rsidR="002F24BB">
        <w:rPr>
          <w:rFonts w:ascii="Times New Roman" w:hAnsi="Times New Roman"/>
          <w:sz w:val="24"/>
          <w:lang w:val="sr-Cyrl-RS"/>
        </w:rPr>
        <w:t xml:space="preserve">        </w:t>
      </w:r>
      <w:r w:rsidR="00B946D2">
        <w:rPr>
          <w:rFonts w:ascii="Times New Roman" w:hAnsi="Times New Roman"/>
          <w:sz w:val="24"/>
        </w:rPr>
        <w:t>поља друштвено-хуманистичких наука</w:t>
      </w:r>
      <w:r>
        <w:rPr>
          <w:rFonts w:ascii="Times New Roman" w:hAnsi="Times New Roman"/>
          <w:sz w:val="24"/>
          <w:lang w:val="sr-Cyrl-CS"/>
        </w:rPr>
        <w:t xml:space="preserve"> под бројем </w:t>
      </w:r>
      <w:r w:rsidR="00B946D2">
        <w:rPr>
          <w:rFonts w:ascii="Times New Roman" w:hAnsi="Times New Roman"/>
          <w:sz w:val="24"/>
          <w:lang w:val="sr-Latn-CS"/>
        </w:rPr>
        <w:t>612-00-00781/2015-06</w:t>
      </w:r>
      <w:r>
        <w:rPr>
          <w:rFonts w:ascii="Times New Roman" w:hAnsi="Times New Roman"/>
          <w:sz w:val="24"/>
          <w:lang w:val="sr-Cyrl-CS"/>
        </w:rPr>
        <w:t xml:space="preserve">. 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>Уз захтев за акредитацију, достављена је документација, која је прописана чланом 4. Правилника о стандардима и поступку за акредитацију високошколских установа и студијских програма („Службени гласник РС” број 106/06</w:t>
      </w:r>
      <w:r w:rsidR="00ED4E29">
        <w:rPr>
          <w:rFonts w:ascii="Times New Roman" w:hAnsi="Times New Roman"/>
          <w:sz w:val="24"/>
          <w:lang w:val="sr-Latn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sz w:val="24"/>
          <w:lang w:val="sr-Cyrl-CS"/>
        </w:rPr>
        <w:t xml:space="preserve"> На основу чл. 6. и 7. Правилника о стандардима и поступку за акредитацију високошколских установа и студијских програма, Комисија за акредитацију и проверу квалитета, образовала је поткомисију ради утврђивања чињеница од значаја за доношење одлуке о захтеву за акредитацију и одредила рецензенте.</w:t>
      </w:r>
    </w:p>
    <w:p w:rsidR="00BA7811" w:rsidRDefault="0038116A" w:rsidP="00BA7811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lastRenderedPageBreak/>
        <w:t xml:space="preserve">Извештај рецензената, о извршеној анализи достављене документације са оценом, извештај поткомисије, који садржи и оцену, сачињен након спроведеног непосредног увида у рад </w:t>
      </w:r>
      <w:r>
        <w:rPr>
          <w:rFonts w:ascii="Times New Roman" w:hAnsi="Times New Roman"/>
          <w:sz w:val="24"/>
          <w:lang w:val="sr-Cyrl-CS"/>
        </w:rPr>
        <w:t>високошколске установе</w:t>
      </w:r>
      <w:bookmarkStart w:id="3" w:name="OLE_LINK10"/>
      <w:bookmarkStart w:id="4" w:name="OLE_LINK16"/>
      <w:r w:rsidR="002F24BB">
        <w:rPr>
          <w:rFonts w:ascii="Times New Roman" w:hAnsi="Times New Roman"/>
          <w:sz w:val="24"/>
          <w:lang w:val="sr-Cyrl-CS"/>
        </w:rPr>
        <w:t xml:space="preserve"> </w:t>
      </w:r>
      <w:r w:rsidR="00B946D2">
        <w:rPr>
          <w:rFonts w:ascii="Times New Roman" w:hAnsi="Times New Roman"/>
          <w:b/>
          <w:sz w:val="24"/>
        </w:rPr>
        <w:t>ДРЖАВНИ УНИВЕРЗИТЕТ У НОВОМ ПАЗАРУ</w:t>
      </w:r>
      <w:r>
        <w:rPr>
          <w:rFonts w:ascii="Times New Roman" w:hAnsi="Times New Roman"/>
          <w:sz w:val="24"/>
        </w:rPr>
        <w:t xml:space="preserve"> и </w:t>
      </w:r>
      <w:bookmarkEnd w:id="3"/>
      <w:bookmarkEnd w:id="4"/>
      <w:r>
        <w:rPr>
          <w:rFonts w:ascii="Times New Roman" w:hAnsi="Times New Roman"/>
          <w:sz w:val="24"/>
        </w:rPr>
        <w:t>предлог одлуке, достављени су Комисији за акредитацију и проверу квалитета.</w:t>
      </w:r>
    </w:p>
    <w:p w:rsidR="00B946D2" w:rsidRPr="00B946D2" w:rsidRDefault="00B946D2" w:rsidP="00B946D2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B946D2">
        <w:rPr>
          <w:rFonts w:ascii="Times New Roman" w:hAnsi="Times New Roman"/>
          <w:bCs/>
          <w:sz w:val="24"/>
          <w:szCs w:val="24"/>
          <w:lang w:val="sr-Cyrl-CS"/>
        </w:rPr>
        <w:t>Студијски програм садржи све законом предвиђене елементе и обезбеђује стицање одговарајућих компетенција за рад. Сврха студијског програма је добро формулисана и у складу је са задацима и циљевима Установе. Циљеви студијског програма су јасно формулисани, усклађени са задацима Установе и укључују стицање одговарајућих компетенција и вештина неопходних за обављање послова у одговарајућим правним институцијама. Прецизно су наведене опште и специфичне компетенције које би студенти требало да стекну по завршетку овог студијског програма.</w:t>
      </w:r>
    </w:p>
    <w:p w:rsidR="00B946D2" w:rsidRPr="00B946D2" w:rsidRDefault="00B946D2" w:rsidP="00B946D2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B946D2">
        <w:rPr>
          <w:rFonts w:ascii="Times New Roman" w:hAnsi="Times New Roman"/>
          <w:bCs/>
          <w:sz w:val="24"/>
          <w:szCs w:val="24"/>
          <w:lang w:val="sr-Cyrl-CS"/>
        </w:rPr>
        <w:t xml:space="preserve">Структура студијског програма обухвата распоред предмета по семестрима, фонд часова и одговарајући број ЕСПБ. Сви предмети су једносеместрални и носе одговарајући број ЕСП бодова. У курикулуму је дат опис сваког предмета који садржи назив, тип предмета, годину и семестар студија, број ЕСПБ, име наставника, циљ студија са очекиваним исходима, предуслове за похађање предмета, садржај предмета, препоручену литературу, методе извођења наставе, начин провере знања и оцењивања и друге податке. У структури студијског програма изборни предмети су правилно заступљени у односу на укупан број ЕСПБ са 40 %. Студијски програм испуњава минималне услове у погледу целовитости и обухватности и усаглашен је са другим програмима ове Установе, као и са програмима  иностраних факултета. </w:t>
      </w:r>
    </w:p>
    <w:p w:rsidR="00B946D2" w:rsidRPr="00B946D2" w:rsidRDefault="00B946D2" w:rsidP="00B946D2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B946D2">
        <w:rPr>
          <w:rFonts w:ascii="Times New Roman" w:hAnsi="Times New Roman"/>
          <w:bCs/>
          <w:sz w:val="24"/>
          <w:szCs w:val="24"/>
          <w:lang w:val="sr-Cyrl-CS"/>
        </w:rPr>
        <w:t>Број студената који се уписује на овај студијски програм је 20  и усклађен  је са расположивим кадровским ресурсима, расположивим информатичким и организационим средствима, као и просторним могућностима Установе. Кандидат за упис на овај студијски програм треба да има најмање 240 ЕСП бодова, односно претходне студије морају бити у минималном четворогодишњем трајању.</w:t>
      </w:r>
    </w:p>
    <w:p w:rsidR="00B946D2" w:rsidRPr="00B946D2" w:rsidRDefault="00B946D2" w:rsidP="00B946D2">
      <w:pPr>
        <w:spacing w:after="120" w:line="240" w:lineRule="auto"/>
        <w:ind w:firstLine="567"/>
        <w:jc w:val="both"/>
        <w:rPr>
          <w:rFonts w:ascii="Times New Roman" w:hAnsi="Times New Roman"/>
          <w:b/>
          <w:bCs/>
          <w:sz w:val="24"/>
          <w:szCs w:val="24"/>
          <w:lang w:val="sr-Cyrl-CS"/>
        </w:rPr>
      </w:pPr>
      <w:r w:rsidRPr="00B946D2">
        <w:rPr>
          <w:rFonts w:ascii="Times New Roman" w:hAnsi="Times New Roman"/>
          <w:bCs/>
          <w:sz w:val="24"/>
          <w:szCs w:val="24"/>
          <w:lang w:val="sr-Cyrl-CS"/>
        </w:rPr>
        <w:t>Студент савладава студијски програм полагањем испита чиме стиче 60 ЕСПБ бодова. Сваки појединачни предмет у програму има одређени број ЕСП бодова који студент остварује када са успехом положи испит. Број ЕСП бодова утврђује се на основу радног оптерећења студента у савладавању одређеног предмета и применом јединствене методологије за све предмете студијског програма. Сваки појединачни предмет студијског програма има дефинисану вредност броја ЕСП бодова, која за обавезне студијске предмете износи 7 ЕСПБ, за изборне студијске предмете износи 6 ЕСПБ, као и за студијско истраживање и мастер рад, за које износи по 12 и 15 ЕСПБ. Успешност студената у савладавању предмета континуирано се прати током наставе и изражава поенима. Максимални број поена које студент може да оствари на предмету је 100. Студент стиче поене на предмету кроз рад у настави и испуњавањем предиспитних обавеза и полагањем испита. Максималан број поена које студент може да стекне испуњавањем предиспитних обавеза током наставе је 70. Сваки предмет из студијског програма има јасан начин стицања поена што је документовано у књизи предмета кроз опис сваког предмета.  Начин стицања поена као и сам студијски програм су објављени на интернет страници Установе.</w:t>
      </w:r>
    </w:p>
    <w:p w:rsidR="002F24BB" w:rsidRDefault="00B946D2" w:rsidP="00B946D2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B946D2">
        <w:rPr>
          <w:rFonts w:ascii="Times New Roman" w:hAnsi="Times New Roman"/>
          <w:bCs/>
          <w:sz w:val="24"/>
          <w:szCs w:val="24"/>
          <w:lang w:val="sr-Cyrl-CS"/>
        </w:rPr>
        <w:t xml:space="preserve">На овом студијском програму је ангажовано укупно 6 наставника, од којих 5 наставника у радном односу са пуним радним временом и 1 наставник у допунском раду, што је више од  2.75 наставника колико је према Извештају о параметрима студијског програма потребно за његово извођење. </w:t>
      </w:r>
    </w:p>
    <w:p w:rsidR="00B946D2" w:rsidRPr="00B946D2" w:rsidRDefault="00B946D2" w:rsidP="00B946D2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B946D2">
        <w:rPr>
          <w:rFonts w:ascii="Times New Roman" w:hAnsi="Times New Roman"/>
          <w:bCs/>
          <w:sz w:val="24"/>
          <w:szCs w:val="24"/>
          <w:lang w:val="sr-Cyrl-CS"/>
        </w:rPr>
        <w:lastRenderedPageBreak/>
        <w:t>Према Извештају о параметрима студијског програма наведени број наставника покрива укупан број часова наставе на студијском програму, тако да један наставник остварује просечно 180 часова односно 6 часова недељно. Увидом у приложену документацију утврђено је да је испуњен захтев у погледу процента часова који треба да држе наставници са пуним радним временом (87,43% - према Извештају о параметрима студијског програма). Укупан број асистената ангажованих на овом студијском програму је 5 у складу са потребама студијског програма и Законом о високом образовању и стандардима за акредитацију. Величина наставних група одговара одговарајућим стандардима.</w:t>
      </w:r>
    </w:p>
    <w:p w:rsidR="00B946D2" w:rsidRPr="00B946D2" w:rsidRDefault="00B946D2" w:rsidP="00B946D2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B946D2">
        <w:rPr>
          <w:rFonts w:ascii="Times New Roman" w:hAnsi="Times New Roman"/>
          <w:bCs/>
          <w:sz w:val="24"/>
          <w:szCs w:val="24"/>
          <w:lang w:val="sr-Cyrl-CS"/>
        </w:rPr>
        <w:t>Универзитет је обезбедио амфитеатре, учионице, односно друге просторије за извођење наставе, као и библиотечки простор и читаоницу, у складу са потребама  образовног процеса.  Обезбеђен је одговарајући радни простор за наставнике и сараднике, сва техничка опрема за савремено извођење наставе. Постоје библиотечки ресурси изнад доње границе (150 јединица) релевантни за извођење студијског програма. Обавезни предмети су покривени одговарајућом уџбеничком литературом.</w:t>
      </w:r>
    </w:p>
    <w:p w:rsidR="00B946D2" w:rsidRPr="00B946D2" w:rsidRDefault="00B946D2" w:rsidP="00B946D2">
      <w:pPr>
        <w:spacing w:after="120" w:line="240" w:lineRule="auto"/>
        <w:ind w:firstLine="567"/>
        <w:jc w:val="both"/>
        <w:rPr>
          <w:rFonts w:ascii="Times New Roman" w:hAnsi="Times New Roman"/>
          <w:bCs/>
          <w:sz w:val="24"/>
          <w:szCs w:val="24"/>
          <w:lang w:val="sr-Cyrl-CS"/>
        </w:rPr>
      </w:pPr>
      <w:r w:rsidRPr="00B946D2">
        <w:rPr>
          <w:rFonts w:ascii="Times New Roman" w:hAnsi="Times New Roman"/>
          <w:bCs/>
          <w:sz w:val="24"/>
          <w:szCs w:val="24"/>
          <w:lang w:val="sr-Cyrl-CS"/>
        </w:rPr>
        <w:t>Државни универзитет у Новом Пазару у својој мисији и визији предвиђа стратегију обезбеђења квалитета успостављену системом менаџмента квалитетом по захтевима стандарда ЈУС ИС0 9001:2001, који ће верификовати компетентна међународна организација за сертификацију. Међу члановима Комисије за контролу квалитета налазе се и студенти</w:t>
      </w:r>
      <w:r w:rsidRPr="00B946D2">
        <w:rPr>
          <w:rFonts w:ascii="Times New Roman" w:hAnsi="Times New Roman"/>
          <w:b/>
          <w:bCs/>
          <w:sz w:val="24"/>
          <w:szCs w:val="24"/>
          <w:lang w:val="sr-Cyrl-CS"/>
        </w:rPr>
        <w:t>.</w:t>
      </w:r>
    </w:p>
    <w:p w:rsidR="00A07D15" w:rsidRDefault="005F159F" w:rsidP="00A07D15">
      <w:pPr>
        <w:spacing w:after="12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Поткомисија на основу увида у документацију установе и извештаја рецензената, утврдила је да </w:t>
      </w:r>
      <w:r w:rsidR="00B946D2">
        <w:rPr>
          <w:rFonts w:ascii="Times New Roman" w:hAnsi="Times New Roman"/>
          <w:sz w:val="24"/>
        </w:rPr>
        <w:t xml:space="preserve">студијски програм </w:t>
      </w:r>
      <w:r>
        <w:rPr>
          <w:rFonts w:ascii="Times New Roman" w:hAnsi="Times New Roman"/>
          <w:sz w:val="24"/>
        </w:rPr>
        <w:t xml:space="preserve">испуњава стандарде у погледу квалитета, прописане Правилником о стандардима и поступку за акредитацију </w:t>
      </w:r>
      <w:r w:rsidRPr="00D22114">
        <w:rPr>
          <w:rFonts w:ascii="Times New Roman" w:hAnsi="Times New Roman"/>
          <w:sz w:val="24"/>
          <w:szCs w:val="24"/>
        </w:rPr>
        <w:t>високошколских</w:t>
      </w:r>
      <w:r>
        <w:rPr>
          <w:rFonts w:ascii="Times New Roman" w:hAnsi="Times New Roman"/>
          <w:sz w:val="24"/>
        </w:rPr>
        <w:t xml:space="preserve"> установа и студијских програма, предлаже Комисији да донесе решење о акредитацији.</w:t>
      </w:r>
    </w:p>
    <w:p w:rsidR="00A45366" w:rsidRDefault="00D06D90" w:rsidP="007F1CBA">
      <w:pPr>
        <w:spacing w:after="12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D22114">
        <w:rPr>
          <w:rFonts w:ascii="Times New Roman" w:hAnsi="Times New Roman"/>
          <w:sz w:val="24"/>
          <w:szCs w:val="24"/>
        </w:rPr>
        <w:t xml:space="preserve">Имајући у виду </w:t>
      </w:r>
      <w:r w:rsidRPr="00525836">
        <w:rPr>
          <w:rFonts w:ascii="Times New Roman" w:hAnsi="Times New Roman"/>
          <w:sz w:val="24"/>
          <w:szCs w:val="24"/>
        </w:rPr>
        <w:t>предлог поткомисије</w:t>
      </w:r>
      <w:r>
        <w:rPr>
          <w:rFonts w:ascii="Times New Roman" w:hAnsi="Times New Roman"/>
          <w:sz w:val="24"/>
          <w:szCs w:val="24"/>
        </w:rPr>
        <w:t>,</w:t>
      </w:r>
      <w:r w:rsidRPr="00525836">
        <w:rPr>
          <w:rFonts w:ascii="Times New Roman" w:hAnsi="Times New Roman"/>
          <w:sz w:val="24"/>
          <w:szCs w:val="24"/>
        </w:rPr>
        <w:t xml:space="preserve"> заснован на испуњености стандарда</w:t>
      </w:r>
      <w:r w:rsidRPr="00D22114">
        <w:rPr>
          <w:rFonts w:ascii="Times New Roman" w:hAnsi="Times New Roman"/>
          <w:sz w:val="24"/>
          <w:szCs w:val="24"/>
        </w:rPr>
        <w:t xml:space="preserve">за акредитацију </w:t>
      </w:r>
      <w:r w:rsidR="00B946D2">
        <w:rPr>
          <w:rFonts w:ascii="Times New Roman" w:hAnsi="Times New Roman"/>
          <w:sz w:val="24"/>
        </w:rPr>
        <w:t xml:space="preserve">студијског програма </w:t>
      </w:r>
      <w:r w:rsidRPr="00D22114">
        <w:rPr>
          <w:rFonts w:ascii="Times New Roman" w:hAnsi="Times New Roman"/>
          <w:sz w:val="24"/>
          <w:szCs w:val="24"/>
        </w:rPr>
        <w:t>прописане Правилником о стандардима и поступку за акредитацију високошколских установа и студијских програма</w:t>
      </w:r>
      <w:r w:rsidRPr="00D22114">
        <w:rPr>
          <w:rFonts w:ascii="Times New Roman" w:hAnsi="Times New Roman"/>
          <w:sz w:val="24"/>
          <w:szCs w:val="24"/>
          <w:lang w:val="ru-RU"/>
        </w:rPr>
        <w:t xml:space="preserve">, </w:t>
      </w:r>
      <w:r w:rsidR="00A96C0D">
        <w:rPr>
          <w:rFonts w:ascii="Times New Roman" w:hAnsi="Times New Roman"/>
          <w:sz w:val="24"/>
          <w:szCs w:val="24"/>
        </w:rPr>
        <w:t>одлучено је  као у диспозитиву</w:t>
      </w:r>
      <w:r w:rsidR="00A45366">
        <w:rPr>
          <w:rFonts w:ascii="Times New Roman" w:hAnsi="Times New Roman"/>
          <w:sz w:val="24"/>
          <w:szCs w:val="24"/>
        </w:rPr>
        <w:t>.</w:t>
      </w:r>
    </w:p>
    <w:p w:rsidR="00AB6EDC" w:rsidRDefault="00AB6EDC" w:rsidP="00AB6EDC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  <w:lang w:val="sr-Latn-CS"/>
        </w:rPr>
        <w:t>K</w:t>
      </w:r>
      <w:r>
        <w:rPr>
          <w:rFonts w:ascii="Times New Roman" w:hAnsi="Times New Roman"/>
          <w:sz w:val="24"/>
          <w:lang w:val="sr-Cyrl-CS"/>
        </w:rPr>
        <w:t xml:space="preserve">омисија за акредитацију и проверу квалитета, утврдила је да високошколска установа </w:t>
      </w:r>
      <w:r w:rsidR="006367F2">
        <w:rPr>
          <w:rFonts w:ascii="Times New Roman" w:hAnsi="Times New Roman"/>
          <w:b/>
          <w:sz w:val="24"/>
        </w:rPr>
        <w:fldChar w:fldCharType="begin"/>
      </w:r>
      <w:r>
        <w:rPr>
          <w:rFonts w:ascii="Times New Roman" w:hAnsi="Times New Roman"/>
          <w:b/>
          <w:sz w:val="24"/>
        </w:rPr>
        <w:instrText xml:space="preserve"> DOCVARIABLE ConvertString(</w:instrText>
      </w:r>
      <w:r>
        <w:rPr>
          <w:rFonts w:ascii="Times New Roman" w:hAnsi="Times New Roman"/>
          <w:b/>
          <w:sz w:val="24"/>
          <w:lang w:val="sr-Latn-CS"/>
        </w:rPr>
        <w:instrText xml:space="preserve">UstanovaNaziv,1,5) </w:instrText>
      </w:r>
      <w:r>
        <w:rPr>
          <w:rFonts w:ascii="Times New Roman" w:hAnsi="Times New Roman"/>
          <w:b/>
          <w:sz w:val="24"/>
        </w:rPr>
        <w:instrText xml:space="preserve">\* MERGEFORMAT </w:instrText>
      </w:r>
      <w:r w:rsidR="006367F2">
        <w:rPr>
          <w:rFonts w:ascii="Times New Roman" w:hAnsi="Times New Roman"/>
          <w:b/>
          <w:sz w:val="24"/>
        </w:rPr>
        <w:fldChar w:fldCharType="end"/>
      </w:r>
      <w:r w:rsidR="00B946D2">
        <w:rPr>
          <w:rFonts w:ascii="Times New Roman" w:hAnsi="Times New Roman"/>
          <w:b/>
          <w:sz w:val="24"/>
        </w:rPr>
        <w:t>ДРЖАВНИ УНИВЕРЗИТЕТ У НОВОМ ПАЗАРУ</w:t>
      </w:r>
      <w:r w:rsidR="00225959">
        <w:rPr>
          <w:rFonts w:ascii="Times New Roman" w:hAnsi="Times New Roman"/>
          <w:b/>
          <w:sz w:val="24"/>
        </w:rPr>
        <w:t xml:space="preserve"> </w:t>
      </w:r>
      <w:r w:rsidR="00B946D2">
        <w:rPr>
          <w:rFonts w:ascii="Times New Roman" w:hAnsi="Times New Roman"/>
          <w:sz w:val="24"/>
        </w:rPr>
        <w:t xml:space="preserve">за студијски програм </w:t>
      </w:r>
      <w:r w:rsidR="00B946D2">
        <w:rPr>
          <w:rFonts w:ascii="Times New Roman" w:hAnsi="Times New Roman"/>
          <w:b/>
          <w:sz w:val="24"/>
        </w:rPr>
        <w:t>МАС - ПРАВО</w:t>
      </w:r>
      <w:r w:rsidR="00B946D2">
        <w:rPr>
          <w:rFonts w:ascii="Times New Roman" w:hAnsi="Times New Roman"/>
          <w:sz w:val="24"/>
        </w:rPr>
        <w:t xml:space="preserve"> у оквиру поља друштвено-хуманистичких наука испуњава стандард</w:t>
      </w:r>
      <w:r w:rsidR="00225959">
        <w:rPr>
          <w:rFonts w:ascii="Times New Roman" w:hAnsi="Times New Roman"/>
          <w:sz w:val="24"/>
        </w:rPr>
        <w:t>е</w:t>
      </w:r>
      <w:r w:rsidR="00B946D2">
        <w:rPr>
          <w:rFonts w:ascii="Times New Roman" w:hAnsi="Times New Roman"/>
          <w:sz w:val="24"/>
        </w:rPr>
        <w:t xml:space="preserve"> у погледу квалитета студијског програма прописане Правилником о стандардима и поступку за акредитацију високошколских установа и студијских програма.</w:t>
      </w:r>
    </w:p>
    <w:p w:rsidR="0038116A" w:rsidRDefault="0038116A" w:rsidP="002F24BB">
      <w:pPr>
        <w:spacing w:after="120" w:line="240" w:lineRule="auto"/>
        <w:ind w:firstLine="567"/>
        <w:jc w:val="both"/>
        <w:rPr>
          <w:rFonts w:ascii="Times New Roman" w:hAnsi="Times New Roman"/>
          <w:sz w:val="24"/>
          <w:lang w:val="sr-Cyrl-CS"/>
        </w:rPr>
      </w:pPr>
      <w:r>
        <w:rPr>
          <w:rFonts w:ascii="Times New Roman" w:hAnsi="Times New Roman"/>
          <w:b/>
          <w:sz w:val="24"/>
          <w:lang w:val="sr-Cyrl-CS"/>
        </w:rPr>
        <w:t>Упутство о правном средству:</w:t>
      </w:r>
      <w:r>
        <w:rPr>
          <w:rFonts w:ascii="Times New Roman" w:hAnsi="Times New Roman"/>
          <w:sz w:val="24"/>
          <w:lang w:val="sr-Cyrl-CS"/>
        </w:rPr>
        <w:t xml:space="preserve"> Против ове одлуке може се изјавити жалба Националном савету за високо образовање у року од 30 дана од дана пријема.</w:t>
      </w:r>
    </w:p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38116A" w:rsidRDefault="0038116A">
      <w:pPr>
        <w:spacing w:line="240" w:lineRule="auto"/>
        <w:rPr>
          <w:rFonts w:ascii="Times New Roman" w:hAnsi="Times New Roman"/>
          <w:sz w:val="24"/>
          <w:lang w:val="sr-Cyrl-RS"/>
        </w:rPr>
      </w:pPr>
    </w:p>
    <w:p w:rsidR="002F24BB" w:rsidRDefault="002F24BB">
      <w:pPr>
        <w:spacing w:line="240" w:lineRule="auto"/>
        <w:rPr>
          <w:rFonts w:ascii="Times New Roman" w:hAnsi="Times New Roman"/>
          <w:sz w:val="24"/>
          <w:lang w:val="sr-Cyrl-RS"/>
        </w:rPr>
      </w:pPr>
    </w:p>
    <w:p w:rsidR="002F24BB" w:rsidRDefault="002F24BB">
      <w:pPr>
        <w:spacing w:line="240" w:lineRule="auto"/>
        <w:rPr>
          <w:rFonts w:ascii="Times New Roman" w:hAnsi="Times New Roman"/>
          <w:sz w:val="24"/>
          <w:lang w:val="sr-Cyrl-RS"/>
        </w:rPr>
      </w:pPr>
    </w:p>
    <w:p w:rsidR="002F24BB" w:rsidRDefault="002F24BB">
      <w:pPr>
        <w:spacing w:line="240" w:lineRule="auto"/>
        <w:rPr>
          <w:rFonts w:ascii="Times New Roman" w:hAnsi="Times New Roman"/>
          <w:sz w:val="24"/>
          <w:lang w:val="sr-Cyrl-RS"/>
        </w:rPr>
      </w:pPr>
    </w:p>
    <w:p w:rsidR="002F24BB" w:rsidRDefault="002F24BB">
      <w:pPr>
        <w:spacing w:line="240" w:lineRule="auto"/>
        <w:rPr>
          <w:rFonts w:ascii="Times New Roman" w:hAnsi="Times New Roman"/>
          <w:sz w:val="24"/>
          <w:lang w:val="sr-Cyrl-RS"/>
        </w:rPr>
      </w:pPr>
    </w:p>
    <w:p w:rsidR="002F24BB" w:rsidRPr="002F24BB" w:rsidRDefault="002F24BB">
      <w:pPr>
        <w:spacing w:line="240" w:lineRule="auto"/>
        <w:rPr>
          <w:rFonts w:ascii="Times New Roman" w:hAnsi="Times New Roman"/>
          <w:sz w:val="24"/>
          <w:lang w:val="sr-Cyrl-RS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928"/>
        <w:gridCol w:w="4536"/>
      </w:tblGrid>
      <w:tr w:rsidR="00EE2C0C" w:rsidRPr="00D22114" w:rsidTr="00EE2C0C">
        <w:tc>
          <w:tcPr>
            <w:tcW w:w="4928" w:type="dxa"/>
          </w:tcPr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lastRenderedPageBreak/>
              <w:t>Достављено: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 xml:space="preserve">- архивиКАПК 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B946D2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Координатор поткомисије:</w:t>
            </w: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B946D2">
              <w:rPr>
                <w:rFonts w:ascii="Times New Roman" w:hAnsi="Times New Roman"/>
                <w:b/>
                <w:sz w:val="24"/>
                <w:szCs w:val="24"/>
              </w:rPr>
              <w:t>_______________________</w:t>
            </w: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B946D2">
              <w:rPr>
                <w:rFonts w:ascii="Times New Roman" w:hAnsi="Times New Roman"/>
                <w:sz w:val="24"/>
                <w:szCs w:val="24"/>
                <w:lang w:val="sr-Cyrl-CS"/>
              </w:rPr>
              <w:t>Проф. др Данијел Цвјетићанин</w:t>
            </w: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B946D2">
              <w:rPr>
                <w:rFonts w:ascii="Times New Roman" w:hAnsi="Times New Roman"/>
                <w:b/>
                <w:sz w:val="24"/>
                <w:szCs w:val="24"/>
              </w:rPr>
              <w:t>Члан поткомисије (известилац):</w:t>
            </w: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B946D2">
              <w:rPr>
                <w:rFonts w:ascii="Times New Roman" w:hAnsi="Times New Roman"/>
                <w:b/>
                <w:sz w:val="24"/>
                <w:szCs w:val="24"/>
              </w:rPr>
              <w:t>________________________</w:t>
            </w: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B946D2">
              <w:rPr>
                <w:rFonts w:ascii="Times New Roman" w:hAnsi="Times New Roman"/>
                <w:sz w:val="24"/>
                <w:szCs w:val="24"/>
                <w:lang w:val="sr-Cyrl-CS"/>
              </w:rPr>
              <w:t>Проф. др Биљана Предић</w:t>
            </w: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B946D2">
              <w:rPr>
                <w:rFonts w:ascii="Times New Roman" w:hAnsi="Times New Roman"/>
                <w:b/>
                <w:sz w:val="24"/>
                <w:szCs w:val="24"/>
              </w:rPr>
              <w:t>Члан поткомисије:</w:t>
            </w: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</w:rPr>
            </w:pPr>
            <w:r w:rsidRPr="00B946D2">
              <w:rPr>
                <w:rFonts w:ascii="Times New Roman" w:hAnsi="Times New Roman"/>
                <w:b/>
                <w:sz w:val="24"/>
                <w:szCs w:val="24"/>
              </w:rPr>
              <w:t>________________________</w:t>
            </w:r>
          </w:p>
          <w:p w:rsidR="00B946D2" w:rsidRPr="00B946D2" w:rsidRDefault="00B946D2" w:rsidP="00B946D2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B946D2">
              <w:rPr>
                <w:rFonts w:ascii="Times New Roman" w:hAnsi="Times New Roman"/>
                <w:sz w:val="24"/>
                <w:szCs w:val="24"/>
                <w:lang w:val="sr-Cyrl-CS"/>
              </w:rPr>
              <w:t>Проф. др Мирко Савић</w:t>
            </w:r>
          </w:p>
          <w:p w:rsidR="00EE2C0C" w:rsidRDefault="00EE2C0C" w:rsidP="00EE2C0C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36" w:type="dxa"/>
          </w:tcPr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EE2C0C" w:rsidRDefault="00EE2C0C" w:rsidP="00EE2C0C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Проф. др Ћемал Долићанин</w:t>
            </w:r>
          </w:p>
        </w:tc>
      </w:tr>
    </w:tbl>
    <w:p w:rsidR="0038116A" w:rsidRDefault="0038116A">
      <w:pPr>
        <w:spacing w:line="240" w:lineRule="auto"/>
        <w:rPr>
          <w:rFonts w:ascii="Times New Roman" w:hAnsi="Times New Roman"/>
          <w:sz w:val="24"/>
        </w:rPr>
      </w:pPr>
    </w:p>
    <w:p w:rsidR="00680B91" w:rsidRDefault="0038116A" w:rsidP="00680B91">
      <w:pPr>
        <w:spacing w:after="60" w:line="240" w:lineRule="auto"/>
        <w:rPr>
          <w:rFonts w:ascii="Times New Roman" w:hAnsi="Times New Roman"/>
          <w:sz w:val="24"/>
          <w:lang w:val="sr-Latn-CS"/>
        </w:rPr>
      </w:pPr>
      <w:r>
        <w:rPr>
          <w:rFonts w:ascii="Times New Roman" w:hAnsi="Times New Roman"/>
          <w:sz w:val="24"/>
        </w:rPr>
        <w:br w:type="page"/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680B91" w:rsidTr="00213541">
        <w:tc>
          <w:tcPr>
            <w:tcW w:w="4810" w:type="dxa"/>
          </w:tcPr>
          <w:p w:rsidR="00680B91" w:rsidRDefault="00B946D2" w:rsidP="00213541">
            <w:pPr>
              <w:spacing w:after="60"/>
              <w:jc w:val="center"/>
              <w:rPr>
                <w:rFonts w:ascii="Times New Roman" w:hAnsi="Times New Roman"/>
                <w:sz w:val="24"/>
                <w:lang w:val="sr-Cyrl-CS"/>
              </w:rPr>
            </w:pPr>
            <w:r>
              <w:rPr>
                <w:rFonts w:ascii="Times New Roman" w:hAnsi="Times New Roman"/>
                <w:noProof/>
                <w:sz w:val="24"/>
                <w:lang w:val="sr-Latn-RS" w:eastAsia="sr-Latn-RS"/>
              </w:rPr>
              <w:lastRenderedPageBreak/>
              <w:drawing>
                <wp:inline distT="0" distB="0" distL="0" distR="0">
                  <wp:extent cx="390525" cy="695325"/>
                  <wp:effectExtent l="0" t="0" r="9525" b="9525"/>
                  <wp:docPr id="2" name="Picture 0" descr="Mali grb Srbije A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Mali grb Srbije A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РЕПУБЛИКА СРБИЈА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lang w:val="sr-Cyrl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КОМИСИЈА ЗА АКРЕДИТАЦИЈУ ИПРОВЕРУ КВАЛИТЕТА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 xml:space="preserve">Број: </w:t>
            </w:r>
            <w:r w:rsidR="00B946D2">
              <w:rPr>
                <w:rFonts w:ascii="Times New Roman" w:hAnsi="Times New Roman"/>
                <w:b/>
                <w:sz w:val="24"/>
                <w:lang w:val="sr-Latn-CS"/>
              </w:rPr>
              <w:t>612-00-00781/2015-06</w:t>
            </w:r>
          </w:p>
          <w:p w:rsidR="00680B91" w:rsidRDefault="00B946D2" w:rsidP="00213541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  <w:lang w:val="sr-Latn-CS"/>
              </w:rPr>
              <w:t>18.12.2015</w:t>
            </w:r>
            <w:r w:rsidR="00680B91">
              <w:rPr>
                <w:rFonts w:ascii="Times New Roman" w:hAnsi="Times New Roman"/>
                <w:b/>
                <w:sz w:val="24"/>
              </w:rPr>
              <w:t xml:space="preserve">. </w:t>
            </w:r>
            <w:r w:rsidR="00680B91">
              <w:rPr>
                <w:rFonts w:ascii="Times New Roman" w:hAnsi="Times New Roman"/>
                <w:b/>
                <w:sz w:val="24"/>
                <w:lang w:val="sr-Cyrl-CS"/>
              </w:rPr>
              <w:t>године</w:t>
            </w:r>
          </w:p>
          <w:p w:rsidR="00680B91" w:rsidRDefault="00680B91" w:rsidP="0021354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lang w:val="sr-Latn-CS"/>
              </w:rPr>
            </w:pPr>
            <w:r>
              <w:rPr>
                <w:rFonts w:ascii="Times New Roman" w:hAnsi="Times New Roman"/>
                <w:b/>
                <w:sz w:val="24"/>
                <w:lang w:val="sr-Cyrl-CS"/>
              </w:rPr>
              <w:t>Б е о г р а д</w:t>
            </w:r>
          </w:p>
        </w:tc>
        <w:tc>
          <w:tcPr>
            <w:tcW w:w="4811" w:type="dxa"/>
          </w:tcPr>
          <w:p w:rsidR="00680B91" w:rsidRDefault="00680B91" w:rsidP="00213541">
            <w:pPr>
              <w:spacing w:after="60"/>
              <w:jc w:val="center"/>
              <w:rPr>
                <w:rFonts w:ascii="Times New Roman" w:hAnsi="Times New Roman"/>
                <w:noProof/>
                <w:sz w:val="24"/>
              </w:rPr>
            </w:pPr>
          </w:p>
        </w:tc>
      </w:tr>
    </w:tbl>
    <w:p w:rsidR="0038116A" w:rsidRDefault="0038116A" w:rsidP="00680B91">
      <w:pPr>
        <w:spacing w:after="60" w:line="240" w:lineRule="auto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Latn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sz w:val="24"/>
          <w:lang w:val="sr-Cyrl-CS"/>
        </w:rPr>
      </w:pPr>
    </w:p>
    <w:p w:rsidR="0038116A" w:rsidRDefault="0038116A">
      <w:pPr>
        <w:spacing w:after="60" w:line="240" w:lineRule="auto"/>
        <w:jc w:val="center"/>
        <w:rPr>
          <w:rFonts w:ascii="Times New Roman" w:hAnsi="Times New Roman"/>
          <w:b/>
          <w:sz w:val="28"/>
          <w:lang w:val="sr-Latn-CS"/>
        </w:rPr>
      </w:pPr>
      <w:r>
        <w:rPr>
          <w:rFonts w:ascii="Times New Roman" w:hAnsi="Times New Roman"/>
          <w:b/>
          <w:sz w:val="28"/>
          <w:lang w:val="sr-Cyrl-CS"/>
        </w:rPr>
        <w:t>УВЕРЕЊЕ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caps/>
          <w:sz w:val="24"/>
          <w:lang w:val="sr-Cyrl-CS"/>
        </w:rPr>
      </w:pPr>
      <w:r>
        <w:rPr>
          <w:rFonts w:ascii="Times New Roman" w:hAnsi="Times New Roman"/>
          <w:b/>
          <w:caps/>
          <w:sz w:val="24"/>
          <w:lang w:val="sr-Cyrl-CS"/>
        </w:rPr>
        <w:t xml:space="preserve">О АКРЕДИТАЦИЈИ </w:t>
      </w:r>
      <w:r w:rsidR="00B946D2">
        <w:rPr>
          <w:rFonts w:ascii="Times New Roman" w:hAnsi="Times New Roman"/>
          <w:b/>
          <w:caps/>
          <w:sz w:val="24"/>
        </w:rPr>
        <w:t>студијског програма</w:t>
      </w: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  <w:lang w:val="sr-Cyrl-CS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38116A">
      <w:pPr>
        <w:spacing w:after="20" w:line="240" w:lineRule="auto"/>
        <w:jc w:val="center"/>
        <w:rPr>
          <w:rFonts w:ascii="Times New Roman" w:hAnsi="Times New Roman"/>
          <w:b/>
          <w:sz w:val="24"/>
        </w:rPr>
      </w:pPr>
    </w:p>
    <w:p w:rsidR="0038116A" w:rsidRDefault="00B946D2">
      <w:pPr>
        <w:spacing w:after="120" w:line="240" w:lineRule="auto"/>
        <w:ind w:firstLine="709"/>
        <w:jc w:val="both"/>
        <w:rPr>
          <w:rFonts w:ascii="Times New Roman" w:hAnsi="Times New Roman"/>
          <w:sz w:val="24"/>
          <w:lang w:val="sr-Latn-CS"/>
        </w:rPr>
      </w:pPr>
      <w:bookmarkStart w:id="5" w:name="OLE_LINK14"/>
      <w:bookmarkStart w:id="6" w:name="OLE_LINK15"/>
      <w:r>
        <w:rPr>
          <w:rFonts w:ascii="Times New Roman" w:hAnsi="Times New Roman"/>
          <w:b/>
          <w:sz w:val="24"/>
        </w:rPr>
        <w:t>ДРЖАВНИ УНИВЕРЗИТЕТ У НОВОМ ПАЗАРУ</w:t>
      </w:r>
      <w:r w:rsidR="00225959">
        <w:rPr>
          <w:rFonts w:ascii="Times New Roman" w:hAnsi="Times New Roman"/>
          <w:b/>
          <w:sz w:val="24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са седиштем у</w:t>
      </w:r>
      <w:r w:rsidR="00225959">
        <w:rPr>
          <w:rFonts w:ascii="Times New Roman" w:hAnsi="Times New Roman"/>
          <w:sz w:val="24"/>
          <w:lang w:val="sr-Cyrl-CS"/>
        </w:rPr>
        <w:t xml:space="preserve"> </w:t>
      </w:r>
      <w:r w:rsidR="00BE6B13">
        <w:rPr>
          <w:rFonts w:ascii="Times New Roman" w:hAnsi="Times New Roman"/>
          <w:sz w:val="24"/>
          <w:lang w:val="sr-Cyrl-CS"/>
        </w:rPr>
        <w:t xml:space="preserve">улици </w:t>
      </w:r>
      <w:r w:rsidR="002F24BB">
        <w:rPr>
          <w:rFonts w:ascii="Times New Roman" w:hAnsi="Times New Roman"/>
          <w:sz w:val="24"/>
          <w:lang w:val="sr-Cyrl-CS"/>
        </w:rPr>
        <w:t xml:space="preserve">   </w:t>
      </w:r>
      <w:r>
        <w:rPr>
          <w:rFonts w:ascii="Times New Roman" w:hAnsi="Times New Roman"/>
          <w:sz w:val="24"/>
        </w:rPr>
        <w:t>Вука Караџића б.б.</w:t>
      </w:r>
      <w:r w:rsidR="0038116A">
        <w:rPr>
          <w:rFonts w:ascii="Times New Roman" w:hAnsi="Times New Roman"/>
          <w:sz w:val="24"/>
        </w:rPr>
        <w:t>,</w:t>
      </w:r>
      <w:r w:rsidR="0022595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НОВИ ПАЗАР</w:t>
      </w:r>
      <w:r w:rsidR="0038116A">
        <w:rPr>
          <w:rFonts w:ascii="Times New Roman" w:hAnsi="Times New Roman"/>
          <w:sz w:val="24"/>
          <w:lang w:val="sr-Cyrl-CS"/>
        </w:rPr>
        <w:t>,</w:t>
      </w:r>
      <w:bookmarkEnd w:id="5"/>
      <w:bookmarkEnd w:id="6"/>
      <w:r w:rsidR="00225959">
        <w:rPr>
          <w:rFonts w:ascii="Times New Roman" w:hAnsi="Times New Roman"/>
          <w:sz w:val="24"/>
          <w:lang w:val="sr-Cyrl-CS"/>
        </w:rPr>
        <w:t xml:space="preserve"> </w:t>
      </w:r>
      <w:r w:rsidR="0038116A">
        <w:rPr>
          <w:rFonts w:ascii="Times New Roman" w:hAnsi="Times New Roman"/>
          <w:sz w:val="24"/>
          <w:lang w:val="sr-Cyrl-CS"/>
        </w:rPr>
        <w:t>ПИБ:</w:t>
      </w:r>
      <w:r w:rsidR="002F24BB">
        <w:rPr>
          <w:rFonts w:ascii="Times New Roman" w:hAnsi="Times New Roman"/>
          <w:sz w:val="24"/>
          <w:lang w:val="sr-Cyrl-CS"/>
        </w:rPr>
        <w:t xml:space="preserve"> </w:t>
      </w:r>
      <w:r>
        <w:rPr>
          <w:rFonts w:ascii="Times New Roman" w:hAnsi="Times New Roman"/>
          <w:sz w:val="24"/>
        </w:rPr>
        <w:t>104682222</w:t>
      </w:r>
      <w:r w:rsidR="0038116A">
        <w:rPr>
          <w:rFonts w:ascii="Times New Roman" w:hAnsi="Times New Roman"/>
          <w:sz w:val="24"/>
          <w:lang w:val="sr-Cyrl-CS"/>
        </w:rPr>
        <w:t xml:space="preserve">, Матични број: </w:t>
      </w:r>
      <w:r>
        <w:rPr>
          <w:rFonts w:ascii="Times New Roman" w:hAnsi="Times New Roman"/>
          <w:sz w:val="24"/>
        </w:rPr>
        <w:t>17663640</w:t>
      </w:r>
      <w:r w:rsidR="0038116A">
        <w:rPr>
          <w:rFonts w:ascii="Times New Roman" w:hAnsi="Times New Roman"/>
          <w:sz w:val="24"/>
        </w:rPr>
        <w:t>,</w:t>
      </w:r>
      <w:r w:rsidR="0038116A">
        <w:rPr>
          <w:rFonts w:ascii="Times New Roman" w:hAnsi="Times New Roman"/>
          <w:sz w:val="24"/>
          <w:lang w:val="sr-Cyrl-CS"/>
        </w:rPr>
        <w:t xml:space="preserve"> испуни</w:t>
      </w:r>
      <w:r w:rsidR="0038116A">
        <w:rPr>
          <w:rFonts w:ascii="Times New Roman" w:hAnsi="Times New Roman"/>
          <w:sz w:val="24"/>
        </w:rPr>
        <w:t>o</w:t>
      </w:r>
      <w:r w:rsidR="0038116A">
        <w:rPr>
          <w:rFonts w:ascii="Times New Roman" w:hAnsi="Times New Roman"/>
          <w:sz w:val="24"/>
          <w:lang w:val="sr-Cyrl-CS"/>
        </w:rPr>
        <w:t xml:space="preserve"> је стандарде  прописане Правилником о стандардима и поступку за акре</w:t>
      </w:r>
      <w:bookmarkStart w:id="7" w:name="OLE_LINK7"/>
      <w:bookmarkStart w:id="8" w:name="OLE_LINK11"/>
      <w:r w:rsidR="0038116A">
        <w:rPr>
          <w:rFonts w:ascii="Times New Roman" w:hAnsi="Times New Roman"/>
          <w:sz w:val="24"/>
          <w:lang w:val="sr-Cyrl-CS"/>
        </w:rPr>
        <w:t>д</w:t>
      </w:r>
      <w:bookmarkEnd w:id="7"/>
      <w:bookmarkEnd w:id="8"/>
      <w:r w:rsidR="0038116A">
        <w:rPr>
          <w:rFonts w:ascii="Times New Roman" w:hAnsi="Times New Roman"/>
          <w:sz w:val="24"/>
          <w:lang w:val="sr-Cyrl-CS"/>
        </w:rPr>
        <w:t xml:space="preserve">итацију </w:t>
      </w:r>
      <w:bookmarkStart w:id="9" w:name="OLE_LINK20"/>
      <w:bookmarkStart w:id="10" w:name="OLE_LINK21"/>
      <w:r w:rsidR="0038116A">
        <w:rPr>
          <w:rFonts w:ascii="Times New Roman" w:hAnsi="Times New Roman"/>
          <w:sz w:val="24"/>
          <w:lang w:val="sr-Cyrl-CS"/>
        </w:rPr>
        <w:t>високошколских установа</w:t>
      </w:r>
      <w:bookmarkEnd w:id="9"/>
      <w:bookmarkEnd w:id="10"/>
      <w:r w:rsidR="0038116A">
        <w:rPr>
          <w:rFonts w:ascii="Times New Roman" w:hAnsi="Times New Roman"/>
          <w:sz w:val="24"/>
          <w:lang w:val="sr-Cyrl-CS"/>
        </w:rPr>
        <w:t xml:space="preserve"> и студијских програма („Службени гласник РС“ број 106/06</w:t>
      </w:r>
      <w:r w:rsidR="00BA23E3">
        <w:rPr>
          <w:rFonts w:ascii="Times New Roman" w:hAnsi="Times New Roman"/>
          <w:sz w:val="24"/>
          <w:lang w:val="sr-Cyrl-CS"/>
        </w:rPr>
        <w:t>, 112/08</w:t>
      </w:r>
      <w:r w:rsidR="00647638">
        <w:rPr>
          <w:rFonts w:ascii="Times New Roman" w:hAnsi="Times New Roman"/>
          <w:sz w:val="24"/>
          <w:lang w:val="sr-Latn-CS"/>
        </w:rPr>
        <w:t>, 70/11,</w:t>
      </w:r>
      <w:r w:rsidR="00647638" w:rsidRPr="00F87424">
        <w:rPr>
          <w:rFonts w:ascii="Times New Roman" w:hAnsi="Times New Roman"/>
          <w:sz w:val="24"/>
          <w:szCs w:val="24"/>
        </w:rPr>
        <w:t xml:space="preserve"> 101/12-I-25,101/12-I-26, 13/14</w:t>
      </w:r>
      <w:r w:rsidR="0038116A">
        <w:rPr>
          <w:rFonts w:ascii="Times New Roman" w:hAnsi="Times New Roman"/>
          <w:sz w:val="24"/>
          <w:lang w:val="sr-Cyrl-CS"/>
        </w:rPr>
        <w:t>)</w:t>
      </w:r>
      <w:r>
        <w:rPr>
          <w:rFonts w:ascii="Times New Roman" w:hAnsi="Times New Roman"/>
          <w:sz w:val="24"/>
        </w:rPr>
        <w:t xml:space="preserve">, за акредитацију студијског програма </w:t>
      </w:r>
      <w:r>
        <w:rPr>
          <w:rFonts w:ascii="Times New Roman" w:hAnsi="Times New Roman"/>
          <w:b/>
          <w:sz w:val="24"/>
        </w:rPr>
        <w:t>МАС - ПРАВО</w:t>
      </w:r>
      <w:r>
        <w:rPr>
          <w:rFonts w:ascii="Times New Roman" w:hAnsi="Times New Roman"/>
          <w:sz w:val="24"/>
        </w:rPr>
        <w:t xml:space="preserve"> у оквиру поља друштвено-хуманистичких наука и то за 20 студената у седишту.</w:t>
      </w:r>
    </w:p>
    <w:p w:rsidR="0038116A" w:rsidRDefault="0038116A">
      <w:pPr>
        <w:spacing w:after="12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sr-Cyrl-CS"/>
        </w:rPr>
        <w:t xml:space="preserve">Ово уверење издаје се на основу члана 16. став 5. тачка 1) Закона о високом образовању („Службени гласник РС“ број </w:t>
      </w:r>
      <w:r w:rsidR="00680B91" w:rsidRPr="00D22114">
        <w:rPr>
          <w:rFonts w:ascii="Times New Roman" w:hAnsi="Times New Roman"/>
          <w:sz w:val="24"/>
          <w:szCs w:val="24"/>
          <w:lang w:val="sr-Cyrl-CS"/>
        </w:rPr>
        <w:t>76/05</w:t>
      </w:r>
      <w:r w:rsidR="00680B91" w:rsidRPr="00D22114">
        <w:rPr>
          <w:rFonts w:ascii="Times New Roman" w:hAnsi="Times New Roman"/>
          <w:sz w:val="24"/>
          <w:szCs w:val="24"/>
          <w:lang w:val="sr-Latn-CS"/>
        </w:rPr>
        <w:t>, 100/07, 97/08, 44/10</w:t>
      </w:r>
      <w:r w:rsidR="00680B91">
        <w:rPr>
          <w:rFonts w:ascii="Times New Roman" w:hAnsi="Times New Roman"/>
          <w:sz w:val="24"/>
          <w:szCs w:val="24"/>
          <w:lang w:val="sr-Latn-CS"/>
        </w:rPr>
        <w:t xml:space="preserve">, </w:t>
      </w:r>
      <w:r w:rsidR="00680B91">
        <w:rPr>
          <w:rFonts w:ascii="Times New Roman" w:hAnsi="Times New Roman"/>
          <w:sz w:val="24"/>
          <w:szCs w:val="24"/>
        </w:rPr>
        <w:t>93/12, 99/14, 45/15, 68/15</w:t>
      </w:r>
      <w:r>
        <w:rPr>
          <w:rFonts w:ascii="Times New Roman" w:hAnsi="Times New Roman"/>
          <w:sz w:val="24"/>
          <w:lang w:val="sr-Cyrl-CS"/>
        </w:rPr>
        <w:t>).</w:t>
      </w:r>
    </w:p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680B91" w:rsidRDefault="00680B91">
      <w:pPr>
        <w:spacing w:after="0" w:line="240" w:lineRule="auto"/>
        <w:jc w:val="both"/>
        <w:rPr>
          <w:rFonts w:ascii="Times New Roman" w:hAnsi="Times New Roman"/>
          <w:sz w:val="24"/>
        </w:rPr>
      </w:pPr>
    </w:p>
    <w:tbl>
      <w:tblPr>
        <w:tblW w:w="9621" w:type="dxa"/>
        <w:tblLayout w:type="fixed"/>
        <w:tblLook w:val="04A0" w:firstRow="1" w:lastRow="0" w:firstColumn="1" w:lastColumn="0" w:noHBand="0" w:noVBand="1"/>
      </w:tblPr>
      <w:tblGrid>
        <w:gridCol w:w="4810"/>
        <w:gridCol w:w="4811"/>
      </w:tblGrid>
      <w:tr w:rsidR="00680B91" w:rsidRPr="00D22114" w:rsidTr="00213541">
        <w:trPr>
          <w:trHeight w:val="1274"/>
        </w:trPr>
        <w:tc>
          <w:tcPr>
            <w:tcW w:w="4810" w:type="dxa"/>
          </w:tcPr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Достављено: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високошколској установи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sz w:val="24"/>
                <w:szCs w:val="24"/>
                <w:lang w:val="sr-Cyrl-CS"/>
              </w:rPr>
              <w:t>- архивиКАПК</w:t>
            </w:r>
          </w:p>
        </w:tc>
        <w:tc>
          <w:tcPr>
            <w:tcW w:w="4811" w:type="dxa"/>
          </w:tcPr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b/>
                <w:sz w:val="24"/>
                <w:szCs w:val="24"/>
                <w:lang w:val="sr-Cyrl-CS"/>
              </w:rPr>
            </w:pPr>
            <w:r w:rsidRPr="00D22114">
              <w:rPr>
                <w:rFonts w:ascii="Times New Roman" w:hAnsi="Times New Roman"/>
                <w:b/>
                <w:sz w:val="24"/>
                <w:szCs w:val="24"/>
                <w:lang w:val="sr-Cyrl-CS"/>
              </w:rPr>
              <w:t>ПРЕДСЕДНИК</w:t>
            </w:r>
          </w:p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</w:p>
          <w:p w:rsidR="00680B91" w:rsidRPr="00D22114" w:rsidRDefault="00680B91" w:rsidP="00213541">
            <w:pPr>
              <w:spacing w:after="0" w:line="240" w:lineRule="auto"/>
              <w:ind w:firstLine="720"/>
              <w:jc w:val="center"/>
              <w:rPr>
                <w:rFonts w:ascii="Times New Roman" w:hAnsi="Times New Roman"/>
                <w:sz w:val="24"/>
                <w:szCs w:val="24"/>
                <w:lang w:val="sr-Cyrl-CS"/>
              </w:rPr>
            </w:pPr>
            <w:r>
              <w:rPr>
                <w:rFonts w:ascii="Times New Roman" w:hAnsi="Times New Roman"/>
                <w:sz w:val="24"/>
                <w:szCs w:val="24"/>
                <w:lang w:val="sr-Cyrl-CS"/>
              </w:rPr>
              <w:t>Проф. др Ћемал Долићанин</w:t>
            </w:r>
          </w:p>
        </w:tc>
      </w:tr>
    </w:tbl>
    <w:p w:rsidR="0038116A" w:rsidRDefault="0038116A">
      <w:pPr>
        <w:spacing w:after="0" w:line="240" w:lineRule="auto"/>
        <w:jc w:val="both"/>
        <w:rPr>
          <w:rFonts w:ascii="Times New Roman" w:hAnsi="Times New Roman"/>
          <w:sz w:val="24"/>
        </w:rPr>
      </w:pPr>
    </w:p>
    <w:sectPr w:rsidR="0038116A" w:rsidSect="00D31FE6">
      <w:type w:val="oddPage"/>
      <w:pgSz w:w="11907" w:h="16840" w:code="9"/>
      <w:pgMar w:top="1418" w:right="1134" w:bottom="1418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42097"/>
    <w:multiLevelType w:val="hybridMultilevel"/>
    <w:tmpl w:val="A472220E"/>
    <w:lvl w:ilvl="0" w:tplc="6E6CC106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83E804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44618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1A2E6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28051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71B001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CED08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6084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FD822B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36443E"/>
    <w:multiLevelType w:val="hybridMultilevel"/>
    <w:tmpl w:val="885CB82E"/>
    <w:lvl w:ilvl="0" w:tplc="F0A2415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7C4258C" w:tentative="1">
      <w:start w:val="1"/>
      <w:numFmt w:val="lowerLetter"/>
      <w:lvlText w:val="%2."/>
      <w:lvlJc w:val="left"/>
      <w:pPr>
        <w:ind w:left="1440" w:hanging="360"/>
      </w:pPr>
    </w:lvl>
    <w:lvl w:ilvl="2" w:tplc="DC0A2AF0" w:tentative="1">
      <w:start w:val="1"/>
      <w:numFmt w:val="lowerRoman"/>
      <w:lvlText w:val="%3."/>
      <w:lvlJc w:val="right"/>
      <w:pPr>
        <w:ind w:left="2160" w:hanging="180"/>
      </w:pPr>
    </w:lvl>
    <w:lvl w:ilvl="3" w:tplc="80B87C08" w:tentative="1">
      <w:start w:val="1"/>
      <w:numFmt w:val="decimal"/>
      <w:lvlText w:val="%4."/>
      <w:lvlJc w:val="left"/>
      <w:pPr>
        <w:ind w:left="2880" w:hanging="360"/>
      </w:pPr>
    </w:lvl>
    <w:lvl w:ilvl="4" w:tplc="D6481F66" w:tentative="1">
      <w:start w:val="1"/>
      <w:numFmt w:val="lowerLetter"/>
      <w:lvlText w:val="%5."/>
      <w:lvlJc w:val="left"/>
      <w:pPr>
        <w:ind w:left="3600" w:hanging="360"/>
      </w:pPr>
    </w:lvl>
    <w:lvl w:ilvl="5" w:tplc="D9EEFCB0" w:tentative="1">
      <w:start w:val="1"/>
      <w:numFmt w:val="lowerRoman"/>
      <w:lvlText w:val="%6."/>
      <w:lvlJc w:val="right"/>
      <w:pPr>
        <w:ind w:left="4320" w:hanging="180"/>
      </w:pPr>
    </w:lvl>
    <w:lvl w:ilvl="6" w:tplc="ACD05CA6" w:tentative="1">
      <w:start w:val="1"/>
      <w:numFmt w:val="decimal"/>
      <w:lvlText w:val="%7."/>
      <w:lvlJc w:val="left"/>
      <w:pPr>
        <w:ind w:left="5040" w:hanging="360"/>
      </w:pPr>
    </w:lvl>
    <w:lvl w:ilvl="7" w:tplc="A138918E" w:tentative="1">
      <w:start w:val="1"/>
      <w:numFmt w:val="lowerLetter"/>
      <w:lvlText w:val="%8."/>
      <w:lvlJc w:val="left"/>
      <w:pPr>
        <w:ind w:left="5760" w:hanging="360"/>
      </w:pPr>
    </w:lvl>
    <w:lvl w:ilvl="8" w:tplc="8416C640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B946D2"/>
    <w:rsid w:val="000109CC"/>
    <w:rsid w:val="00050E9C"/>
    <w:rsid w:val="000860CA"/>
    <w:rsid w:val="000C2782"/>
    <w:rsid w:val="000C3AF3"/>
    <w:rsid w:val="001972EC"/>
    <w:rsid w:val="001B4B7A"/>
    <w:rsid w:val="00213541"/>
    <w:rsid w:val="00225959"/>
    <w:rsid w:val="002F24BB"/>
    <w:rsid w:val="002F49CC"/>
    <w:rsid w:val="0032135F"/>
    <w:rsid w:val="0038116A"/>
    <w:rsid w:val="00381277"/>
    <w:rsid w:val="004306FB"/>
    <w:rsid w:val="004B68F3"/>
    <w:rsid w:val="004D0607"/>
    <w:rsid w:val="00505735"/>
    <w:rsid w:val="00505B4F"/>
    <w:rsid w:val="005076E5"/>
    <w:rsid w:val="00522452"/>
    <w:rsid w:val="005446E8"/>
    <w:rsid w:val="005865E1"/>
    <w:rsid w:val="005B6D37"/>
    <w:rsid w:val="005D721D"/>
    <w:rsid w:val="005F159F"/>
    <w:rsid w:val="0060172A"/>
    <w:rsid w:val="0060653D"/>
    <w:rsid w:val="006367F2"/>
    <w:rsid w:val="0064350D"/>
    <w:rsid w:val="00647638"/>
    <w:rsid w:val="0066618A"/>
    <w:rsid w:val="00680B91"/>
    <w:rsid w:val="006862B3"/>
    <w:rsid w:val="006E1271"/>
    <w:rsid w:val="00766599"/>
    <w:rsid w:val="007C0F08"/>
    <w:rsid w:val="007D4362"/>
    <w:rsid w:val="007E20EC"/>
    <w:rsid w:val="007F1CBA"/>
    <w:rsid w:val="007F6501"/>
    <w:rsid w:val="0085350F"/>
    <w:rsid w:val="008B3058"/>
    <w:rsid w:val="008C108E"/>
    <w:rsid w:val="008C629A"/>
    <w:rsid w:val="008D1F8B"/>
    <w:rsid w:val="008E0802"/>
    <w:rsid w:val="0090096A"/>
    <w:rsid w:val="00906010"/>
    <w:rsid w:val="00935682"/>
    <w:rsid w:val="00977740"/>
    <w:rsid w:val="009B50D3"/>
    <w:rsid w:val="009C47B1"/>
    <w:rsid w:val="009D250A"/>
    <w:rsid w:val="009E7341"/>
    <w:rsid w:val="00A00141"/>
    <w:rsid w:val="00A04CC9"/>
    <w:rsid w:val="00A07D15"/>
    <w:rsid w:val="00A45366"/>
    <w:rsid w:val="00A53914"/>
    <w:rsid w:val="00A96C0D"/>
    <w:rsid w:val="00AA11A4"/>
    <w:rsid w:val="00AB6DE5"/>
    <w:rsid w:val="00AB6EDC"/>
    <w:rsid w:val="00AF1EE2"/>
    <w:rsid w:val="00B0755E"/>
    <w:rsid w:val="00B375B5"/>
    <w:rsid w:val="00B5533A"/>
    <w:rsid w:val="00B946D2"/>
    <w:rsid w:val="00BA23E3"/>
    <w:rsid w:val="00BA7811"/>
    <w:rsid w:val="00BB2E3A"/>
    <w:rsid w:val="00BC388D"/>
    <w:rsid w:val="00BE6B13"/>
    <w:rsid w:val="00BF726F"/>
    <w:rsid w:val="00C33ACD"/>
    <w:rsid w:val="00C34F6B"/>
    <w:rsid w:val="00C62A1D"/>
    <w:rsid w:val="00CB1070"/>
    <w:rsid w:val="00CD4A5B"/>
    <w:rsid w:val="00D06D90"/>
    <w:rsid w:val="00D31FE6"/>
    <w:rsid w:val="00D61F24"/>
    <w:rsid w:val="00D77BD1"/>
    <w:rsid w:val="00D854D0"/>
    <w:rsid w:val="00D9722A"/>
    <w:rsid w:val="00E1133F"/>
    <w:rsid w:val="00E5596B"/>
    <w:rsid w:val="00E5610D"/>
    <w:rsid w:val="00E66FE9"/>
    <w:rsid w:val="00E73A32"/>
    <w:rsid w:val="00E74933"/>
    <w:rsid w:val="00ED4E29"/>
    <w:rsid w:val="00EE2C0C"/>
    <w:rsid w:val="00EE7542"/>
    <w:rsid w:val="00F840BC"/>
    <w:rsid w:val="00FB5965"/>
    <w:rsid w:val="00FE1B96"/>
    <w:rsid w:val="00FE7A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1FE6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D31FE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259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959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sr-Latn-RS" w:eastAsia="sr-Latn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97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5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2D61AA965B0941A96387D5D4844195" ma:contentTypeVersion="12" ma:contentTypeDescription="Create a new document." ma:contentTypeScope="" ma:versionID="5532380a3e7b6c2524ceef244860aaaa">
  <xsd:schema xmlns:xsd="http://www.w3.org/2001/XMLSchema" xmlns:xs="http://www.w3.org/2001/XMLSchema" xmlns:p="http://schemas.microsoft.com/office/2006/metadata/properties" xmlns:ns2="141157f0-9dc5-4f98-abc3-73960114da08" xmlns:ns3="8c8ca48f-eb8c-46f2-975e-4925aae1d32a" targetNamespace="http://schemas.microsoft.com/office/2006/metadata/properties" ma:root="true" ma:fieldsID="0e0342006e904e2039cf4de73618efa0" ns2:_="" ns3:_="">
    <xsd:import namespace="141157f0-9dc5-4f98-abc3-73960114da08"/>
    <xsd:import namespace="8c8ca48f-eb8c-46f2-975e-4925aae1d3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1157f0-9dc5-4f98-abc3-73960114da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8ca48f-eb8c-46f2-975e-4925aae1d32a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c8ca48f-eb8c-46f2-975e-4925aae1d32a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BAA05FC-C94C-4CB6-A04B-A86B832A275E}"/>
</file>

<file path=customXml/itemProps2.xml><?xml version="1.0" encoding="utf-8"?>
<ds:datastoreItem xmlns:ds="http://schemas.openxmlformats.org/officeDocument/2006/customXml" ds:itemID="{3541BC52-275A-4842-8549-FFE4DAA0C0A3}"/>
</file>

<file path=customXml/itemProps3.xml><?xml version="1.0" encoding="utf-8"?>
<ds:datastoreItem xmlns:ds="http://schemas.openxmlformats.org/officeDocument/2006/customXml" ds:itemID="{5D07DE7B-5691-47D8-857C-F6D873B518C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1383</Words>
  <Characters>7885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Bit Impeks d.o.o.</Company>
  <LinksUpToDate>false</LinksUpToDate>
  <CharactersWithSpaces>9250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Tanja</dc:creator>
  <cp:lastModifiedBy>Windows User</cp:lastModifiedBy>
  <cp:revision>4</cp:revision>
  <dcterms:created xsi:type="dcterms:W3CDTF">2016-01-13T13:30:00Z</dcterms:created>
  <dcterms:modified xsi:type="dcterms:W3CDTF">2017-10-08T23:54:00Z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0x010100072D61AA965B0941A96387D5D4844195</vt:lpwstr>
  </property>
  <property fmtid="{D5CDD505-2E9C-101B-9397-08002B2CF9AE}" pid="3" name="_SourceUrl">
    <vt:lpwstr/>
  </property>
  <property fmtid="{D5CDD505-2E9C-101B-9397-08002B2CF9AE}" pid="4" name="_SharedFileIndex">
    <vt:lpwstr/>
  </property>
  <property fmtid="{D5CDD505-2E9C-101B-9397-08002B2CF9AE}" pid="5" name="ComplianceAssetId">
    <vt:lpwstr/>
  </property>
</Properties>
</file>