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4A0" w:firstRow="1" w:lastRow="0" w:firstColumn="1" w:lastColumn="0" w:noHBand="0" w:noVBand="1"/>
      </w:tblPr>
      <w:tblGrid>
        <w:gridCol w:w="4810"/>
        <w:gridCol w:w="4811"/>
      </w:tblGrid>
      <w:tr w:rsidR="0038116A" w14:paraId="7DE7129D" w14:textId="77777777">
        <w:tc>
          <w:tcPr>
            <w:tcW w:w="4810" w:type="dxa"/>
          </w:tcPr>
          <w:p w14:paraId="7DE71296" w14:textId="77777777" w:rsidR="0038116A" w:rsidRDefault="002C38A2">
            <w:pPr>
              <w:spacing w:after="60"/>
              <w:jc w:val="center"/>
              <w:rPr>
                <w:rFonts w:ascii="Times New Roman" w:hAnsi="Times New Roman"/>
                <w:sz w:val="24"/>
                <w:lang w:val="sr-Cyrl-CS"/>
              </w:rPr>
            </w:pPr>
            <w:bookmarkStart w:id="0" w:name="_GoBack"/>
            <w:bookmarkEnd w:id="0"/>
            <w:r>
              <w:rPr>
                <w:rFonts w:ascii="Times New Roman" w:hAnsi="Times New Roman"/>
                <w:noProof/>
                <w:sz w:val="24"/>
                <w:lang w:val="sr-Latn-RS" w:eastAsia="sr-Latn-RS"/>
              </w:rPr>
              <w:drawing>
                <wp:inline distT="0" distB="0" distL="0" distR="0" wp14:anchorId="7DE712E1" wp14:editId="7DE712E2">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14:paraId="7DE71297" w14:textId="77777777"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14:paraId="7DE71298" w14:textId="77777777"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14:paraId="7DE71299" w14:textId="77777777"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2C38A2">
              <w:rPr>
                <w:rFonts w:ascii="Times New Roman" w:hAnsi="Times New Roman"/>
                <w:sz w:val="24"/>
                <w:lang w:val="sr-Latn-CS"/>
              </w:rPr>
              <w:t>612-00-00339/2013-04</w:t>
            </w:r>
          </w:p>
          <w:p w14:paraId="7DE7129A" w14:textId="77777777" w:rsidR="0038116A" w:rsidRDefault="002C38A2">
            <w:pPr>
              <w:spacing w:after="0" w:line="240" w:lineRule="auto"/>
              <w:jc w:val="center"/>
              <w:rPr>
                <w:rFonts w:ascii="Times New Roman" w:hAnsi="Times New Roman"/>
                <w:b/>
                <w:sz w:val="24"/>
              </w:rPr>
            </w:pPr>
            <w:r>
              <w:rPr>
                <w:rFonts w:ascii="Times New Roman" w:hAnsi="Times New Roman"/>
                <w:b/>
                <w:sz w:val="24"/>
                <w:lang w:val="sr-Latn-CS"/>
              </w:rPr>
              <w:t>06.02.2015</w:t>
            </w:r>
            <w:r w:rsidR="0038116A">
              <w:rPr>
                <w:rFonts w:ascii="Times New Roman" w:hAnsi="Times New Roman"/>
                <w:b/>
                <w:sz w:val="24"/>
              </w:rPr>
              <w:t xml:space="preserve">. </w:t>
            </w:r>
            <w:r w:rsidR="0038116A">
              <w:rPr>
                <w:rFonts w:ascii="Times New Roman" w:hAnsi="Times New Roman"/>
                <w:b/>
                <w:sz w:val="24"/>
                <w:lang w:val="sr-Cyrl-CS"/>
              </w:rPr>
              <w:t>године</w:t>
            </w:r>
          </w:p>
          <w:p w14:paraId="7DE7129B" w14:textId="77777777"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14:paraId="7DE7129C" w14:textId="77777777" w:rsidR="0038116A" w:rsidRDefault="0038116A">
            <w:pPr>
              <w:spacing w:after="60"/>
              <w:jc w:val="center"/>
              <w:rPr>
                <w:rFonts w:ascii="Times New Roman" w:hAnsi="Times New Roman"/>
                <w:noProof/>
                <w:sz w:val="24"/>
              </w:rPr>
            </w:pPr>
          </w:p>
        </w:tc>
      </w:tr>
    </w:tbl>
    <w:p w14:paraId="7DE7129E" w14:textId="77777777" w:rsidR="0038116A" w:rsidRDefault="0038116A">
      <w:pPr>
        <w:spacing w:before="120" w:after="120" w:line="240" w:lineRule="auto"/>
        <w:ind w:firstLine="567"/>
        <w:jc w:val="both"/>
        <w:rPr>
          <w:rFonts w:ascii="Times New Roman" w:hAnsi="Times New Roman"/>
          <w:sz w:val="24"/>
        </w:rPr>
      </w:pPr>
    </w:p>
    <w:p w14:paraId="7DE7129F" w14:textId="77777777" w:rsidR="0038116A" w:rsidRDefault="0038116A" w:rsidP="00F45DB2">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sidR="00D9722A">
        <w:rPr>
          <w:rFonts w:ascii="Times New Roman" w:hAnsi="Times New Roman"/>
          <w:sz w:val="24"/>
          <w:lang w:val="sr-Latn-CS"/>
        </w:rPr>
        <w:t>, 70/11</w:t>
      </w:r>
      <w:r w:rsidR="00505735">
        <w:rPr>
          <w:rFonts w:ascii="Times New Roman" w:hAnsi="Times New Roman"/>
          <w:sz w:val="24"/>
          <w:lang w:val="sr-Latn-CS"/>
        </w:rPr>
        <w:t>,</w:t>
      </w:r>
      <w:r w:rsidR="00505735" w:rsidRPr="00F87424">
        <w:rPr>
          <w:rFonts w:ascii="Times New Roman" w:hAnsi="Times New Roman"/>
          <w:sz w:val="24"/>
          <w:szCs w:val="24"/>
        </w:rPr>
        <w:t xml:space="preserve"> 101/12-I-25,</w:t>
      </w:r>
      <w:r w:rsidR="0090096A" w:rsidRPr="0090096A">
        <w:rPr>
          <w:rFonts w:ascii="Times New Roman" w:hAnsi="Times New Roman"/>
          <w:sz w:val="24"/>
          <w:szCs w:val="24"/>
        </w:rPr>
        <w:t xml:space="preserve"> </w:t>
      </w:r>
      <w:r w:rsidR="0090096A" w:rsidRPr="00F87424">
        <w:rPr>
          <w:rFonts w:ascii="Times New Roman" w:hAnsi="Times New Roman"/>
          <w:sz w:val="24"/>
          <w:szCs w:val="24"/>
        </w:rPr>
        <w:t>101/12-I-26,</w:t>
      </w:r>
      <w:r w:rsidR="00505735" w:rsidRPr="00F87424">
        <w:rPr>
          <w:rFonts w:ascii="Times New Roman" w:hAnsi="Times New Roman"/>
          <w:sz w:val="24"/>
          <w:szCs w:val="24"/>
        </w:rPr>
        <w:t xml:space="preserve"> 13/14</w:t>
      </w:r>
      <w:r>
        <w:rPr>
          <w:rFonts w:ascii="Times New Roman" w:hAnsi="Times New Roman"/>
          <w:sz w:val="24"/>
          <w:lang w:val="sr-Cyrl-CS"/>
        </w:rPr>
        <w:t xml:space="preserve">), Комисија за акредитацију и проверу квалитета, на седници одржаној </w:t>
      </w:r>
      <w:r w:rsidR="002C38A2">
        <w:rPr>
          <w:rFonts w:ascii="Times New Roman" w:hAnsi="Times New Roman"/>
          <w:sz w:val="24"/>
          <w:lang w:val="sr-Latn-CS"/>
        </w:rPr>
        <w:t>06.02.2015</w:t>
      </w:r>
      <w:r>
        <w:rPr>
          <w:rFonts w:ascii="Times New Roman" w:hAnsi="Times New Roman"/>
          <w:sz w:val="24"/>
          <w:lang w:val="sr-Latn-CS"/>
        </w:rPr>
        <w:t>.</w:t>
      </w:r>
      <w:r>
        <w:rPr>
          <w:rFonts w:ascii="Times New Roman" w:hAnsi="Times New Roman"/>
          <w:sz w:val="24"/>
          <w:lang w:val="sr-Cyrl-CS"/>
        </w:rPr>
        <w:t xml:space="preserve"> године, донела је</w:t>
      </w:r>
    </w:p>
    <w:p w14:paraId="7DE712A0" w14:textId="77777777" w:rsidR="004E42AB" w:rsidRPr="004E42AB" w:rsidRDefault="004E42AB" w:rsidP="004E42AB">
      <w:pPr>
        <w:spacing w:line="240" w:lineRule="auto"/>
        <w:jc w:val="center"/>
        <w:rPr>
          <w:rFonts w:ascii="Times New Roman" w:hAnsi="Times New Roman"/>
          <w:b/>
          <w:bCs/>
          <w:sz w:val="28"/>
          <w:lang w:val="sr-Cyrl-CS"/>
        </w:rPr>
      </w:pPr>
      <w:r w:rsidRPr="004E42AB">
        <w:rPr>
          <w:rFonts w:ascii="Times New Roman" w:hAnsi="Times New Roman"/>
          <w:b/>
          <w:bCs/>
          <w:sz w:val="28"/>
          <w:lang w:val="sr-Cyrl-CS"/>
        </w:rPr>
        <w:t>О Д Л У К A</w:t>
      </w:r>
      <w:r>
        <w:rPr>
          <w:rFonts w:ascii="Times New Roman" w:hAnsi="Times New Roman"/>
          <w:b/>
          <w:bCs/>
          <w:sz w:val="28"/>
          <w:lang w:val="sr-Cyrl-CS"/>
        </w:rPr>
        <w:t xml:space="preserve">  </w:t>
      </w:r>
      <w:r w:rsidRPr="004E42AB">
        <w:rPr>
          <w:rFonts w:ascii="Times New Roman" w:hAnsi="Times New Roman"/>
          <w:b/>
          <w:bCs/>
          <w:sz w:val="28"/>
          <w:lang w:val="sr-Cyrl-CS"/>
        </w:rPr>
        <w:t xml:space="preserve">О </w:t>
      </w:r>
      <w:r>
        <w:rPr>
          <w:rFonts w:ascii="Times New Roman" w:hAnsi="Times New Roman"/>
          <w:b/>
          <w:bCs/>
          <w:sz w:val="28"/>
          <w:lang w:val="sr-Cyrl-CS"/>
        </w:rPr>
        <w:t xml:space="preserve"> </w:t>
      </w:r>
      <w:r w:rsidRPr="004E42AB">
        <w:rPr>
          <w:rFonts w:ascii="Times New Roman" w:hAnsi="Times New Roman"/>
          <w:b/>
          <w:bCs/>
          <w:sz w:val="28"/>
          <w:lang w:val="sr-Cyrl-CS"/>
        </w:rPr>
        <w:t>Д</w:t>
      </w:r>
      <w:r>
        <w:rPr>
          <w:rFonts w:ascii="Times New Roman" w:hAnsi="Times New Roman"/>
          <w:b/>
          <w:bCs/>
          <w:sz w:val="28"/>
          <w:lang w:val="sr-Cyrl-CS"/>
        </w:rPr>
        <w:t xml:space="preserve"> </w:t>
      </w:r>
      <w:r w:rsidRPr="004E42AB">
        <w:rPr>
          <w:rFonts w:ascii="Times New Roman" w:hAnsi="Times New Roman"/>
          <w:b/>
          <w:bCs/>
          <w:sz w:val="28"/>
          <w:lang w:val="sr-Cyrl-CS"/>
        </w:rPr>
        <w:t>О</w:t>
      </w:r>
      <w:r>
        <w:rPr>
          <w:rFonts w:ascii="Times New Roman" w:hAnsi="Times New Roman"/>
          <w:b/>
          <w:bCs/>
          <w:sz w:val="28"/>
          <w:lang w:val="sr-Cyrl-CS"/>
        </w:rPr>
        <w:t xml:space="preserve"> </w:t>
      </w:r>
      <w:r w:rsidRPr="004E42AB">
        <w:rPr>
          <w:rFonts w:ascii="Times New Roman" w:hAnsi="Times New Roman"/>
          <w:b/>
          <w:bCs/>
          <w:sz w:val="28"/>
          <w:lang w:val="sr-Cyrl-CS"/>
        </w:rPr>
        <w:t>П</w:t>
      </w:r>
      <w:r>
        <w:rPr>
          <w:rFonts w:ascii="Times New Roman" w:hAnsi="Times New Roman"/>
          <w:b/>
          <w:bCs/>
          <w:sz w:val="28"/>
          <w:lang w:val="sr-Cyrl-CS"/>
        </w:rPr>
        <w:t xml:space="preserve"> </w:t>
      </w:r>
      <w:r w:rsidRPr="004E42AB">
        <w:rPr>
          <w:rFonts w:ascii="Times New Roman" w:hAnsi="Times New Roman"/>
          <w:b/>
          <w:bCs/>
          <w:sz w:val="28"/>
          <w:lang w:val="sr-Cyrl-CS"/>
        </w:rPr>
        <w:t>У</w:t>
      </w:r>
      <w:r>
        <w:rPr>
          <w:rFonts w:ascii="Times New Roman" w:hAnsi="Times New Roman"/>
          <w:b/>
          <w:bCs/>
          <w:sz w:val="28"/>
          <w:lang w:val="sr-Cyrl-CS"/>
        </w:rPr>
        <w:t xml:space="preserve"> </w:t>
      </w:r>
      <w:r w:rsidRPr="004E42AB">
        <w:rPr>
          <w:rFonts w:ascii="Times New Roman" w:hAnsi="Times New Roman"/>
          <w:b/>
          <w:bCs/>
          <w:sz w:val="28"/>
          <w:lang w:val="sr-Cyrl-CS"/>
        </w:rPr>
        <w:t>Н</w:t>
      </w:r>
      <w:r>
        <w:rPr>
          <w:rFonts w:ascii="Times New Roman" w:hAnsi="Times New Roman"/>
          <w:b/>
          <w:bCs/>
          <w:sz w:val="28"/>
          <w:lang w:val="sr-Cyrl-CS"/>
        </w:rPr>
        <w:t xml:space="preserve"> </w:t>
      </w:r>
      <w:r w:rsidRPr="004E42AB">
        <w:rPr>
          <w:rFonts w:ascii="Times New Roman" w:hAnsi="Times New Roman"/>
          <w:b/>
          <w:bCs/>
          <w:sz w:val="28"/>
          <w:lang w:val="sr-Cyrl-CS"/>
        </w:rPr>
        <w:t xml:space="preserve">И </w:t>
      </w:r>
      <w:r>
        <w:rPr>
          <w:rFonts w:ascii="Times New Roman" w:hAnsi="Times New Roman"/>
          <w:b/>
          <w:bCs/>
          <w:sz w:val="28"/>
          <w:lang w:val="sr-Cyrl-CS"/>
        </w:rPr>
        <w:t xml:space="preserve"> </w:t>
      </w:r>
      <w:r w:rsidRPr="004E42AB">
        <w:rPr>
          <w:rFonts w:ascii="Times New Roman" w:hAnsi="Times New Roman"/>
          <w:b/>
          <w:bCs/>
          <w:sz w:val="28"/>
          <w:lang w:val="sr-Cyrl-CS"/>
        </w:rPr>
        <w:t>О</w:t>
      </w:r>
      <w:r>
        <w:rPr>
          <w:rFonts w:ascii="Times New Roman" w:hAnsi="Times New Roman"/>
          <w:b/>
          <w:bCs/>
          <w:sz w:val="28"/>
          <w:lang w:val="sr-Cyrl-CS"/>
        </w:rPr>
        <w:t xml:space="preserve"> </w:t>
      </w:r>
      <w:r w:rsidRPr="004E42AB">
        <w:rPr>
          <w:rFonts w:ascii="Times New Roman" w:hAnsi="Times New Roman"/>
          <w:b/>
          <w:bCs/>
          <w:sz w:val="28"/>
          <w:lang w:val="sr-Cyrl-CS"/>
        </w:rPr>
        <w:t>Д</w:t>
      </w:r>
      <w:r>
        <w:rPr>
          <w:rFonts w:ascii="Times New Roman" w:hAnsi="Times New Roman"/>
          <w:b/>
          <w:bCs/>
          <w:sz w:val="28"/>
          <w:lang w:val="sr-Cyrl-CS"/>
        </w:rPr>
        <w:t xml:space="preserve"> </w:t>
      </w:r>
      <w:r w:rsidRPr="004E42AB">
        <w:rPr>
          <w:rFonts w:ascii="Times New Roman" w:hAnsi="Times New Roman"/>
          <w:b/>
          <w:bCs/>
          <w:sz w:val="28"/>
          <w:lang w:val="sr-Cyrl-CS"/>
        </w:rPr>
        <w:t>Л</w:t>
      </w:r>
      <w:r>
        <w:rPr>
          <w:rFonts w:ascii="Times New Roman" w:hAnsi="Times New Roman"/>
          <w:b/>
          <w:bCs/>
          <w:sz w:val="28"/>
          <w:lang w:val="sr-Cyrl-CS"/>
        </w:rPr>
        <w:t xml:space="preserve"> </w:t>
      </w:r>
      <w:r w:rsidRPr="004E42AB">
        <w:rPr>
          <w:rFonts w:ascii="Times New Roman" w:hAnsi="Times New Roman"/>
          <w:b/>
          <w:bCs/>
          <w:sz w:val="28"/>
          <w:lang w:val="sr-Cyrl-CS"/>
        </w:rPr>
        <w:t>У</w:t>
      </w:r>
      <w:r>
        <w:rPr>
          <w:rFonts w:ascii="Times New Roman" w:hAnsi="Times New Roman"/>
          <w:b/>
          <w:bCs/>
          <w:sz w:val="28"/>
          <w:lang w:val="sr-Cyrl-CS"/>
        </w:rPr>
        <w:t xml:space="preserve"> </w:t>
      </w:r>
      <w:r w:rsidRPr="004E42AB">
        <w:rPr>
          <w:rFonts w:ascii="Times New Roman" w:hAnsi="Times New Roman"/>
          <w:b/>
          <w:bCs/>
          <w:sz w:val="28"/>
          <w:lang w:val="sr-Cyrl-CS"/>
        </w:rPr>
        <w:t>К</w:t>
      </w:r>
      <w:r>
        <w:rPr>
          <w:rFonts w:ascii="Times New Roman" w:hAnsi="Times New Roman"/>
          <w:b/>
          <w:bCs/>
          <w:sz w:val="28"/>
          <w:lang w:val="sr-Cyrl-CS"/>
        </w:rPr>
        <w:t xml:space="preserve"> </w:t>
      </w:r>
      <w:r w:rsidRPr="004E42AB">
        <w:rPr>
          <w:rFonts w:ascii="Times New Roman" w:hAnsi="Times New Roman"/>
          <w:b/>
          <w:bCs/>
          <w:sz w:val="28"/>
          <w:lang w:val="sr-Cyrl-CS"/>
        </w:rPr>
        <w:t>Е</w:t>
      </w:r>
    </w:p>
    <w:p w14:paraId="7DE712A1" w14:textId="77777777" w:rsidR="004E42AB" w:rsidRPr="004E42AB" w:rsidRDefault="004E42AB" w:rsidP="004E42AB">
      <w:pPr>
        <w:spacing w:line="240" w:lineRule="auto"/>
        <w:jc w:val="center"/>
        <w:rPr>
          <w:rFonts w:ascii="Times New Roman" w:hAnsi="Times New Roman"/>
          <w:b/>
          <w:bCs/>
          <w:sz w:val="28"/>
          <w:lang w:val="sr-Cyrl-CS"/>
        </w:rPr>
      </w:pPr>
      <w:r w:rsidRPr="004E42AB">
        <w:rPr>
          <w:rFonts w:ascii="Times New Roman" w:hAnsi="Times New Roman"/>
          <w:b/>
          <w:bCs/>
          <w:sz w:val="28"/>
          <w:lang w:val="sr-Cyrl-CS"/>
        </w:rPr>
        <w:t>о акредитацији студијског програма</w:t>
      </w:r>
    </w:p>
    <w:p w14:paraId="7DE712A2" w14:textId="77777777" w:rsidR="004E42AB" w:rsidRPr="004E42AB" w:rsidRDefault="004E42AB" w:rsidP="004E42AB">
      <w:pPr>
        <w:spacing w:line="240" w:lineRule="auto"/>
        <w:jc w:val="center"/>
        <w:rPr>
          <w:rFonts w:ascii="Times New Roman" w:hAnsi="Times New Roman"/>
          <w:b/>
          <w:bCs/>
          <w:sz w:val="28"/>
          <w:lang w:val="sr-Cyrl-CS"/>
        </w:rPr>
      </w:pPr>
      <w:r w:rsidRPr="004E42AB">
        <w:rPr>
          <w:rFonts w:ascii="Times New Roman" w:hAnsi="Times New Roman"/>
          <w:b/>
          <w:bCs/>
          <w:sz w:val="28"/>
          <w:lang w:val="sr-Cyrl-CS"/>
        </w:rPr>
        <w:t>основних академских студија за</w:t>
      </w:r>
    </w:p>
    <w:p w14:paraId="7DE712A3" w14:textId="77777777" w:rsidR="0038116A" w:rsidRPr="00F45DB2" w:rsidRDefault="004E42AB" w:rsidP="00F45DB2">
      <w:pPr>
        <w:spacing w:line="240" w:lineRule="auto"/>
        <w:jc w:val="center"/>
        <w:rPr>
          <w:rFonts w:ascii="Times New Roman" w:hAnsi="Times New Roman"/>
          <w:b/>
          <w:bCs/>
          <w:sz w:val="28"/>
          <w:lang w:val="sr-Cyrl-CS"/>
        </w:rPr>
      </w:pPr>
      <w:r w:rsidRPr="004E42AB">
        <w:rPr>
          <w:rFonts w:ascii="Times New Roman" w:hAnsi="Times New Roman"/>
          <w:b/>
          <w:bCs/>
          <w:sz w:val="28"/>
          <w:lang w:val="sr-Cyrl-CS"/>
        </w:rPr>
        <w:t>реализацију у високошколској јединици</w:t>
      </w:r>
    </w:p>
    <w:p w14:paraId="7DE712A4" w14:textId="77777777"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1" w:name="OLE_LINK18"/>
      <w:bookmarkStart w:id="2" w:name="OLE_LINK19"/>
      <w:r w:rsidR="002C38A2">
        <w:rPr>
          <w:rFonts w:ascii="Times New Roman" w:hAnsi="Times New Roman"/>
          <w:b/>
          <w:sz w:val="24"/>
        </w:rPr>
        <w:t>УНИВЕРЗИТЕТ У ПРИШТИНИ-ПРАВНИ ФАКУЛТЕТ, ПРИШТИНА-ВИСОКОШКОЛСКА ЈЕДИНИЦА ВАН СЕДИШТА УСТАНОВЕ БЕЗ СВОЈСТВА ПРАВНОГ ЛИЦА-ВРАЊЕ</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2C38A2">
        <w:rPr>
          <w:rFonts w:ascii="Times New Roman" w:hAnsi="Times New Roman"/>
          <w:sz w:val="24"/>
        </w:rPr>
        <w:t>Филипа Филиповића 20</w:t>
      </w:r>
      <w:r>
        <w:rPr>
          <w:rFonts w:ascii="Times New Roman" w:hAnsi="Times New Roman"/>
          <w:sz w:val="24"/>
        </w:rPr>
        <w:t xml:space="preserve">, </w:t>
      </w:r>
      <w:bookmarkEnd w:id="1"/>
      <w:bookmarkEnd w:id="2"/>
      <w:r w:rsidR="002C38A2">
        <w:rPr>
          <w:rFonts w:ascii="Times New Roman" w:hAnsi="Times New Roman"/>
          <w:sz w:val="24"/>
        </w:rPr>
        <w:t>ВРАЊЕ</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sidR="00FE1B96" w:rsidRPr="00FE1B96">
        <w:rPr>
          <w:rFonts w:ascii="Times New Roman" w:hAnsi="Times New Roman"/>
          <w:sz w:val="24"/>
        </w:rPr>
        <w:t xml:space="preserve"> </w:t>
      </w:r>
      <w:r w:rsidR="002C38A2">
        <w:rPr>
          <w:rFonts w:ascii="Times New Roman" w:hAnsi="Times New Roman"/>
          <w:sz w:val="24"/>
        </w:rPr>
        <w:t>102076105</w:t>
      </w:r>
      <w:r>
        <w:rPr>
          <w:rFonts w:ascii="Times New Roman" w:hAnsi="Times New Roman"/>
          <w:sz w:val="24"/>
          <w:lang w:val="sr-Cyrl-CS"/>
        </w:rPr>
        <w:t xml:space="preserve">, Матични број: </w:t>
      </w:r>
      <w:r w:rsidR="002C38A2">
        <w:rPr>
          <w:rFonts w:ascii="Times New Roman" w:hAnsi="Times New Roman"/>
          <w:sz w:val="24"/>
        </w:rPr>
        <w:t>09018425</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2C38A2">
        <w:rPr>
          <w:rFonts w:ascii="Times New Roman" w:hAnsi="Times New Roman"/>
          <w:sz w:val="24"/>
        </w:rPr>
        <w:t xml:space="preserve">студијског програма </w:t>
      </w:r>
      <w:r w:rsidR="002C38A2">
        <w:rPr>
          <w:rFonts w:ascii="Times New Roman" w:hAnsi="Times New Roman"/>
          <w:b/>
          <w:sz w:val="24"/>
        </w:rPr>
        <w:t>ОАС4 - ПРАВО</w:t>
      </w:r>
      <w:r w:rsidR="002C38A2">
        <w:rPr>
          <w:rFonts w:ascii="Times New Roman" w:hAnsi="Times New Roman"/>
          <w:sz w:val="24"/>
        </w:rPr>
        <w:t xml:space="preserve"> у оквиру поља друштвено-хуманистичких наука и то за 50 студената у седишту.</w:t>
      </w:r>
    </w:p>
    <w:p w14:paraId="7DE712A5" w14:textId="77777777"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14:paraId="7DE712A6" w14:textId="77777777"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14:paraId="7DE712A7" w14:textId="77777777"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2C38A2">
        <w:rPr>
          <w:rFonts w:ascii="Times New Roman" w:hAnsi="Times New Roman"/>
          <w:b/>
          <w:sz w:val="24"/>
        </w:rPr>
        <w:t>УНИВЕРЗИТЕТ У ПРИШТИНИ-ПРАВНИ ФАКУЛТЕТ, ПРИШТИНА-ВИСОКОШКОЛСКА ЈЕДИНИЦА ВАН СЕДИШТА УСТАНОВЕ БЕЗ СВОЈСТВА ПРАВНОГ ЛИЦА-ВРАЊЕ</w:t>
      </w:r>
      <w:r>
        <w:rPr>
          <w:rFonts w:ascii="Times New Roman" w:hAnsi="Times New Roman"/>
          <w:sz w:val="24"/>
        </w:rPr>
        <w:t xml:space="preserve"> </w:t>
      </w:r>
      <w:r>
        <w:rPr>
          <w:rFonts w:ascii="Times New Roman" w:hAnsi="Times New Roman"/>
          <w:sz w:val="24"/>
          <w:lang w:val="sr-Cyrl-CS"/>
        </w:rPr>
        <w:t>са седиштем у</w:t>
      </w:r>
      <w:r w:rsidR="00FE1B96">
        <w:rPr>
          <w:rFonts w:ascii="Times New Roman" w:hAnsi="Times New Roman"/>
          <w:sz w:val="24"/>
        </w:rPr>
        <w:t xml:space="preserve"> </w:t>
      </w:r>
      <w:r w:rsidR="002C38A2">
        <w:rPr>
          <w:rFonts w:ascii="Times New Roman" w:hAnsi="Times New Roman"/>
          <w:sz w:val="24"/>
        </w:rPr>
        <w:t>Филипа Филиповића 20</w:t>
      </w:r>
      <w:r>
        <w:rPr>
          <w:rFonts w:ascii="Times New Roman" w:hAnsi="Times New Roman"/>
          <w:sz w:val="24"/>
        </w:rPr>
        <w:t xml:space="preserve">, </w:t>
      </w:r>
      <w:r w:rsidR="002C38A2">
        <w:rPr>
          <w:rFonts w:ascii="Times New Roman" w:hAnsi="Times New Roman"/>
          <w:sz w:val="24"/>
        </w:rPr>
        <w:t>ВРАЊЕ</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2C38A2">
        <w:rPr>
          <w:rFonts w:ascii="Times New Roman" w:hAnsi="Times New Roman"/>
          <w:sz w:val="24"/>
          <w:lang w:val="sr-Latn-CS"/>
        </w:rPr>
        <w:t>13.2.2013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2C38A2">
        <w:rPr>
          <w:rFonts w:ascii="Times New Roman" w:hAnsi="Times New Roman"/>
          <w:sz w:val="24"/>
        </w:rPr>
        <w:t xml:space="preserve">студијског програма </w:t>
      </w:r>
      <w:r w:rsidR="002C38A2">
        <w:rPr>
          <w:rFonts w:ascii="Times New Roman" w:hAnsi="Times New Roman"/>
          <w:b/>
          <w:sz w:val="24"/>
        </w:rPr>
        <w:t>ОАС4 - ПРАВО</w:t>
      </w:r>
      <w:r w:rsidR="002C38A2">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2C38A2">
        <w:rPr>
          <w:rFonts w:ascii="Times New Roman" w:hAnsi="Times New Roman"/>
          <w:sz w:val="24"/>
          <w:lang w:val="sr-Latn-CS"/>
        </w:rPr>
        <w:t>612-00-00339/2013-04</w:t>
      </w:r>
      <w:r>
        <w:rPr>
          <w:rFonts w:ascii="Times New Roman" w:hAnsi="Times New Roman"/>
          <w:sz w:val="24"/>
          <w:lang w:val="sr-Cyrl-CS"/>
        </w:rPr>
        <w:t xml:space="preserve">. </w:t>
      </w:r>
    </w:p>
    <w:p w14:paraId="7DE712A8" w14:textId="77777777"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Pr>
          <w:rFonts w:ascii="Times New Roman" w:hAnsi="Times New Roman"/>
          <w:sz w:val="24"/>
          <w:lang w:val="sr-Cyrl-CS"/>
        </w:rPr>
        <w:t>).</w:t>
      </w:r>
    </w:p>
    <w:p w14:paraId="7DE712A9" w14:textId="77777777"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lastRenderedPageBreak/>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14:paraId="7DE712AA" w14:textId="77777777"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3" w:name="OLE_LINK10"/>
      <w:bookmarkStart w:id="4" w:name="OLE_LINK16"/>
      <w:r w:rsidR="002C38A2">
        <w:rPr>
          <w:rFonts w:ascii="Times New Roman" w:hAnsi="Times New Roman"/>
          <w:b/>
          <w:sz w:val="24"/>
        </w:rPr>
        <w:t>УНИВЕРЗИТЕТ У ПРИШТИНИ-ПРАВНИ ФАКУЛТЕТ, ПРИШТИНА-ВИСОКОШКОЛСКА ЈЕДИНИЦА ВАН СЕДИШТА УСТАНОВЕ БЕЗ СВОЈСТВА ПРАВНОГ ЛИЦА-ВРАЊЕ</w:t>
      </w:r>
      <w:r>
        <w:rPr>
          <w:rFonts w:ascii="Times New Roman" w:hAnsi="Times New Roman"/>
          <w:sz w:val="24"/>
        </w:rPr>
        <w:t xml:space="preserve"> и </w:t>
      </w:r>
      <w:bookmarkEnd w:id="3"/>
      <w:bookmarkEnd w:id="4"/>
      <w:r>
        <w:rPr>
          <w:rFonts w:ascii="Times New Roman" w:hAnsi="Times New Roman"/>
          <w:sz w:val="24"/>
        </w:rPr>
        <w:t>предлог одлуке, достављени су Комисији за акредитацију и проверу квалитета.</w:t>
      </w:r>
    </w:p>
    <w:p w14:paraId="7DE712AB" w14:textId="77777777" w:rsidR="002C38A2" w:rsidRPr="002C38A2" w:rsidRDefault="002C38A2" w:rsidP="002C38A2">
      <w:pPr>
        <w:spacing w:after="120" w:line="240" w:lineRule="auto"/>
        <w:ind w:firstLine="567"/>
        <w:jc w:val="both"/>
        <w:rPr>
          <w:rFonts w:ascii="Times New Roman" w:hAnsi="Times New Roman"/>
          <w:sz w:val="24"/>
          <w:szCs w:val="24"/>
          <w:lang w:val="sr-Latn-CS"/>
        </w:rPr>
      </w:pPr>
      <w:r w:rsidRPr="002C38A2">
        <w:rPr>
          <w:rFonts w:ascii="Times New Roman" w:hAnsi="Times New Roman"/>
          <w:sz w:val="24"/>
          <w:szCs w:val="24"/>
          <w:lang w:val="sr-Cyrl-CS"/>
        </w:rPr>
        <w:t xml:space="preserve">Основни задаци Установе оснивача су уредно наведени и усклађени са Законом и акредитационим стандардима. Показују сврху постојања Установе, одређују општи правац њене делатности. Уредно су представљени у прилозима - у информатору и сајту факултета. Циљеви Установе оснивача су коректно постављени, мерљиви, произлазе из основних задатака и праћени адекватним системом индикатора. Активности Факултета, а посебно развој и пројектовање студијских програма као један од сегмената кључног процеса усклађени су са утврђеним основним задацима и циљевима и периодично се унапређују.                                                                                                    </w:t>
      </w:r>
    </w:p>
    <w:p w14:paraId="7DE712AC" w14:textId="77777777" w:rsidR="002C38A2" w:rsidRPr="002C38A2" w:rsidRDefault="002C38A2" w:rsidP="002C38A2">
      <w:pPr>
        <w:spacing w:after="120" w:line="240" w:lineRule="auto"/>
        <w:ind w:firstLine="567"/>
        <w:jc w:val="both"/>
        <w:rPr>
          <w:rFonts w:ascii="Times New Roman" w:hAnsi="Times New Roman"/>
          <w:sz w:val="24"/>
          <w:szCs w:val="24"/>
          <w:lang w:val="sr-Latn-CS"/>
        </w:rPr>
      </w:pPr>
      <w:r w:rsidRPr="002C38A2">
        <w:rPr>
          <w:rFonts w:ascii="Times New Roman" w:hAnsi="Times New Roman"/>
          <w:sz w:val="24"/>
          <w:szCs w:val="24"/>
          <w:lang w:val="sr-Cyrl-CS"/>
        </w:rPr>
        <w:t>Контрола резултата (квалитативна и квантитативна) наставних и развојних активности Факултета се реализује кроз вишедимензионалне аспекте. Планирање утемељено  на  систематичном  и сталном прикупљању  података и њиховој стручној анализи</w:t>
      </w:r>
    </w:p>
    <w:p w14:paraId="7DE712AD" w14:textId="77777777" w:rsidR="002C38A2" w:rsidRPr="002C38A2" w:rsidRDefault="002C38A2" w:rsidP="002C38A2">
      <w:pPr>
        <w:spacing w:after="120" w:line="240" w:lineRule="auto"/>
        <w:ind w:firstLine="567"/>
        <w:jc w:val="both"/>
        <w:rPr>
          <w:rFonts w:ascii="Times New Roman" w:hAnsi="Times New Roman"/>
          <w:sz w:val="24"/>
          <w:szCs w:val="24"/>
          <w:lang w:val="sr-Latn-CS"/>
        </w:rPr>
      </w:pPr>
      <w:r w:rsidRPr="002C38A2">
        <w:rPr>
          <w:rFonts w:ascii="Times New Roman" w:hAnsi="Times New Roman"/>
          <w:sz w:val="24"/>
          <w:szCs w:val="24"/>
          <w:lang w:val="sr-Cyrl-CS"/>
        </w:rPr>
        <w:t xml:space="preserve">Факултет има организациону структуру и систем управљања који обезбеђују постизање задатака и циљева високошколске Установе. Организација Факултета је примерена карактеру и врсти делатности и усклађена са потребама рада. Овлашћења и одговорности органа управљања, стручних органа високошколске установе, као и студентског парламента утврђени су статутом високошколске установе. Статут је у интегралном облику уредно приложен у документацији. </w:t>
      </w:r>
    </w:p>
    <w:p w14:paraId="7DE712AE" w14:textId="77777777" w:rsidR="002C38A2" w:rsidRPr="002C38A2" w:rsidRDefault="002C38A2" w:rsidP="002C38A2">
      <w:pPr>
        <w:spacing w:after="120" w:line="240" w:lineRule="auto"/>
        <w:ind w:firstLine="567"/>
        <w:jc w:val="both"/>
        <w:rPr>
          <w:rFonts w:ascii="Times New Roman" w:hAnsi="Times New Roman"/>
          <w:sz w:val="24"/>
          <w:szCs w:val="24"/>
          <w:lang w:val="sr-Cyrl-CS"/>
        </w:rPr>
      </w:pPr>
      <w:r w:rsidRPr="002C38A2">
        <w:rPr>
          <w:rFonts w:ascii="Times New Roman" w:hAnsi="Times New Roman"/>
          <w:sz w:val="24"/>
          <w:szCs w:val="24"/>
          <w:lang w:val="sr-Cyrl-CS"/>
        </w:rPr>
        <w:t xml:space="preserve">У високошколској јединици ван седишта установе у Врању биће остварен  програм основних академских студија права  (4 године, 50 студената, 240 ЕСПБ бодова) који се већ изводи у седишту установе оснивача у Косовској Митровици. Тај студијски програм је у складу са основним задацима и циљевима високошколске установе и служи њиховом испуњењу. Квалификације и дипломе појединих врста и нивоа студија усклађени са карактером и циљевима студијских програма. Прецизно су дефинисане квалификације које се стичу на свим студијским програмима (нивоима) Установе оснивача. Студијски програм основних академских студија права представља усклађену целину која обухвата све тражене елементе. Сваки предмет овог програма исказује се бројем ЕСПБ бодова а обим студија збиром тих бодова што је у складу са законом и захтевима стандарда.  Сви студијски програми који се реализују у Установи – оснивачу испуњавају тражене захтеве квалитета. Између њих постоји одговарајући степен усаглашености  и конзистенције. Из достављених планских докумената Установе оснивача видљиво је да Факултет редовно планира и вреднује резултате својих програма у чему кључну улогу имају наставно особље.  </w:t>
      </w:r>
    </w:p>
    <w:p w14:paraId="7DE712AF" w14:textId="77777777" w:rsidR="002C38A2" w:rsidRPr="002C38A2" w:rsidRDefault="002C38A2" w:rsidP="002C38A2">
      <w:pPr>
        <w:spacing w:after="120" w:line="240" w:lineRule="auto"/>
        <w:ind w:firstLine="567"/>
        <w:jc w:val="both"/>
        <w:rPr>
          <w:rFonts w:ascii="Times New Roman" w:hAnsi="Times New Roman"/>
          <w:sz w:val="24"/>
          <w:szCs w:val="24"/>
          <w:lang w:val="sr-Latn-CS"/>
        </w:rPr>
      </w:pPr>
      <w:r w:rsidRPr="002C38A2">
        <w:rPr>
          <w:rFonts w:ascii="Times New Roman" w:hAnsi="Times New Roman"/>
          <w:sz w:val="24"/>
          <w:szCs w:val="24"/>
          <w:lang w:val="sr-Cyrl-CS"/>
        </w:rPr>
        <w:t xml:space="preserve">Установа оснивач непрекидно осмишљава, припрема и реализује научноистраживачке и уметничке, стручне и друге врсте програма, као и националне и међународне пројекте. Научно-истраживачки рад Правног факултета је оријентисан на фундаментална, развојна и примењена истраживања. Поред наведених одвијају се и мултидисциплинарна истраживања у оквиру Факултета, Универзитета али и са другим </w:t>
      </w:r>
      <w:r w:rsidRPr="002C38A2">
        <w:rPr>
          <w:rFonts w:ascii="Times New Roman" w:hAnsi="Times New Roman"/>
          <w:sz w:val="24"/>
          <w:szCs w:val="24"/>
          <w:lang w:val="sr-Cyrl-CS"/>
        </w:rPr>
        <w:lastRenderedPageBreak/>
        <w:t>институцијама у земљи и иностранству са којима се постиже компатибилност научних дисциплина и истраживачких програма. Факултет има своју Научно-истраживачку јединицу која представља центар за научно-истраживачку и издавачку делатност.</w:t>
      </w:r>
    </w:p>
    <w:p w14:paraId="7DE712B0" w14:textId="77777777" w:rsidR="002C38A2" w:rsidRPr="002C38A2" w:rsidRDefault="002C38A2" w:rsidP="002C38A2">
      <w:pPr>
        <w:spacing w:after="120" w:line="240" w:lineRule="auto"/>
        <w:ind w:firstLine="567"/>
        <w:jc w:val="both"/>
        <w:rPr>
          <w:rFonts w:ascii="Times New Roman" w:hAnsi="Times New Roman"/>
          <w:sz w:val="24"/>
          <w:szCs w:val="24"/>
          <w:lang w:val="sr-Cyrl-CS"/>
        </w:rPr>
      </w:pPr>
      <w:r w:rsidRPr="002C38A2">
        <w:rPr>
          <w:rFonts w:ascii="Times New Roman" w:hAnsi="Times New Roman"/>
          <w:sz w:val="24"/>
          <w:szCs w:val="24"/>
          <w:lang w:val="sr-Cyrl-CS"/>
        </w:rPr>
        <w:t xml:space="preserve">За реализацију студијског програма у ВШЈ у Врању, Установа ангажује 31 наставника (20 са пуним радним временом + 11 са непуним радним временом) и 17 сарадника (15 са пуним радним временом + 2 са непуним радним временом) што је у складу са потребама (према ел. обрасцу потребно је 11 наставника и 6 сарадника). Просечно оптерећење наставника на студијском програму у ВШЈ у Врању износи 2,50, док је оптерећење сарадника 2,32. Укупно просечно оптерећење наставника на свим ВШУ у Србији износи 6,24, док је укупно просечно оптерећење сарадника 9,60. Појединачна оптерећења наставника и сарадника су у границама захтева стандарда. Наставници са 100% радног времена изводе 79,60% часова предавања на студијском програму у ВШЈ у Врању. </w:t>
      </w:r>
    </w:p>
    <w:p w14:paraId="7DE712B1" w14:textId="77777777" w:rsidR="002C38A2" w:rsidRPr="002C38A2" w:rsidRDefault="002C38A2" w:rsidP="002C38A2">
      <w:pPr>
        <w:spacing w:after="120" w:line="240" w:lineRule="auto"/>
        <w:ind w:firstLine="567"/>
        <w:jc w:val="both"/>
        <w:rPr>
          <w:rFonts w:ascii="Times New Roman" w:hAnsi="Times New Roman"/>
          <w:bCs/>
          <w:sz w:val="24"/>
          <w:szCs w:val="24"/>
          <w:lang w:val="sr-Cyrl-CS"/>
        </w:rPr>
      </w:pPr>
      <w:r w:rsidRPr="002C38A2">
        <w:rPr>
          <w:rFonts w:ascii="Times New Roman" w:hAnsi="Times New Roman"/>
          <w:sz w:val="24"/>
          <w:szCs w:val="24"/>
          <w:lang w:val="sr-Cyrl-CS"/>
        </w:rPr>
        <w:t>Процедура конкурса и садржај конкурсне документације у Установи оснивачи задовољава све захтеве овог стандарда. Успешност студента у савладавању појединог предмета континуирано се прати током наставе и изражава се бодовима. Укупна оцена студента на предмету састоји се из оцене рада студента током наставе и вежби (предиспитне активности) и оцена знања студента показаног на завршном испиту. Испуњавањем предиспитних обавеза и полагањем испита студент може остварити највише 100 поена. Предиспитне активности учествују у укупном броју поена са најмање 30, а највише 70 поена.</w:t>
      </w:r>
    </w:p>
    <w:p w14:paraId="7DE712B2" w14:textId="77777777" w:rsidR="002C38A2" w:rsidRPr="002C38A2" w:rsidRDefault="002C38A2" w:rsidP="002C38A2">
      <w:pPr>
        <w:spacing w:after="120" w:line="240" w:lineRule="auto"/>
        <w:ind w:firstLine="567"/>
        <w:jc w:val="both"/>
        <w:rPr>
          <w:rFonts w:ascii="Times New Roman" w:hAnsi="Times New Roman"/>
          <w:sz w:val="24"/>
          <w:szCs w:val="24"/>
          <w:lang w:val="sr-Latn-CS"/>
        </w:rPr>
      </w:pPr>
      <w:r w:rsidRPr="002C38A2">
        <w:rPr>
          <w:rFonts w:ascii="Times New Roman" w:hAnsi="Times New Roman"/>
          <w:sz w:val="24"/>
          <w:szCs w:val="24"/>
          <w:lang w:val="sr-Cyrl-CS"/>
        </w:rPr>
        <w:t xml:space="preserve">За рад Високошколске јединице у Врању је обезбеђен оптималан простор који износи укупно 420,25 м2. Простор и опрема задовољавају одговарајуће урбанистичке, техничко технолошке, хигијенске и здравствено сигурносне услове у високошколској јединици. Финансијска документација  Установе оснивача доказује да су финансијски резултати установе позитивни у претходне 3 године.  </w:t>
      </w:r>
    </w:p>
    <w:p w14:paraId="7DE712B3" w14:textId="77777777" w:rsidR="002C38A2" w:rsidRPr="002C38A2" w:rsidRDefault="002C38A2" w:rsidP="002C38A2">
      <w:pPr>
        <w:spacing w:after="120" w:line="240" w:lineRule="auto"/>
        <w:ind w:firstLine="567"/>
        <w:jc w:val="both"/>
        <w:rPr>
          <w:rFonts w:ascii="Times New Roman" w:hAnsi="Times New Roman"/>
          <w:bCs/>
          <w:sz w:val="24"/>
          <w:szCs w:val="24"/>
          <w:lang w:val="sr-Cyrl-CS"/>
        </w:rPr>
      </w:pPr>
      <w:r w:rsidRPr="002C38A2">
        <w:rPr>
          <w:rFonts w:ascii="Times New Roman" w:hAnsi="Times New Roman"/>
          <w:sz w:val="24"/>
          <w:szCs w:val="24"/>
          <w:lang w:val="sr-Cyrl-CS"/>
        </w:rPr>
        <w:t>Установа оснивач има  јасно дефинисану стратегију обезбеђења квалитета наставних и ваннаставних активности, услова рада и студирања. Усвојен је и Акциони план за спровођење стратегије управљања квалитетом период 2013 – 2015. Као помоћно стручно и саветодавно тело Декана, Наставно-научног већа и Савета Факултета формирана  је стална Комисија за обезбеђење и унапређење квалитета. Студенти учествују у доношењу и спровођењу стратегије обезбеђења квалитета путем анонимних анкета. Достављени су извештаји о самовредновању за последње две године и сачињени су на прописан начин.</w:t>
      </w:r>
    </w:p>
    <w:p w14:paraId="7DE712B4" w14:textId="77777777" w:rsidR="00A07D15" w:rsidRPr="002C38A2" w:rsidRDefault="002C38A2" w:rsidP="002C38A2">
      <w:pPr>
        <w:spacing w:after="120" w:line="240" w:lineRule="auto"/>
        <w:ind w:firstLine="567"/>
        <w:jc w:val="both"/>
        <w:rPr>
          <w:rFonts w:ascii="Times New Roman" w:hAnsi="Times New Roman"/>
          <w:sz w:val="24"/>
          <w:szCs w:val="24"/>
          <w:lang w:val="sr-Cyrl-CS"/>
        </w:rPr>
      </w:pPr>
      <w:r w:rsidRPr="002C38A2">
        <w:rPr>
          <w:rFonts w:ascii="Times New Roman" w:hAnsi="Times New Roman"/>
          <w:sz w:val="24"/>
          <w:szCs w:val="24"/>
          <w:lang w:val="sr-Cyrl-CS"/>
        </w:rPr>
        <w:t>Студенти, чланови наставничког колектива као и трећа заинтересована лица уредно су обавештена о свим факултетским збивањима преко факултетске интернет-странице. Сви подаци на сајту редовно су ажурирани, а сајт се одликује и изузетном једноставношћу употребе. Факултет је објавио листу наставника и сарадника са подацима о њиховим квалификацијама и ангажовању у високошколској установи. Наставнички портал-обухвата листу наставника и сарадника са подацима о њиховим квалификацијама и ангажману.</w:t>
      </w:r>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14:paraId="7DE712B5" w14:textId="77777777"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2C38A2">
        <w:rPr>
          <w:rFonts w:ascii="Times New Roman" w:hAnsi="Times New Roman"/>
          <w:b/>
          <w:sz w:val="24"/>
        </w:rPr>
        <w:t>УНИВЕРЗИТЕТ У ПРИШТИНИ-ПРАВНИ ФАКУЛТЕТ, ПРИШТИНА-ВИСОКОШКОЛСКА ЈЕДИНИЦА ВАН СЕДИШТА УСТАНОВЕ БЕЗ СВОЈСТВА ПРАВНОГ ЛИЦА-ВРАЊЕ</w:t>
      </w:r>
      <w:r w:rsidR="0038116A">
        <w:rPr>
          <w:rFonts w:ascii="Times New Roman" w:hAnsi="Times New Roman"/>
          <w:sz w:val="24"/>
        </w:rPr>
        <w:t xml:space="preserve">  </w:t>
      </w:r>
      <w:r w:rsidR="002C38A2">
        <w:rPr>
          <w:rFonts w:ascii="Times New Roman" w:hAnsi="Times New Roman"/>
          <w:sz w:val="24"/>
        </w:rPr>
        <w:t>за студијски програм ОАС4 - ПРАВО</w:t>
      </w:r>
      <w:r w:rsidR="0038116A">
        <w:rPr>
          <w:rFonts w:ascii="Times New Roman" w:hAnsi="Times New Roman"/>
          <w:sz w:val="24"/>
        </w:rPr>
        <w:t xml:space="preserve"> </w:t>
      </w:r>
      <w:r w:rsidR="002C38A2">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14:paraId="7DE712B6" w14:textId="77777777"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14:paraId="7DE712B7" w14:textId="77777777"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2C38A2">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14:paraId="7DE712B8" w14:textId="77777777"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14:paraId="7DE712B9" w14:textId="77777777" w:rsidR="0038116A" w:rsidRDefault="0038116A">
      <w:pPr>
        <w:spacing w:line="240" w:lineRule="auto"/>
        <w:rPr>
          <w:rFonts w:ascii="Times New Roman" w:hAnsi="Times New Roman"/>
          <w:sz w:val="24"/>
        </w:rPr>
      </w:pPr>
    </w:p>
    <w:p w14:paraId="7DE712BA" w14:textId="77777777"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14:paraId="7DE712C1" w14:textId="77777777">
        <w:tc>
          <w:tcPr>
            <w:tcW w:w="4928" w:type="dxa"/>
          </w:tcPr>
          <w:p w14:paraId="7DE712BB" w14:textId="77777777"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14:paraId="7DE712BC" w14:textId="77777777"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14:paraId="7DE712BD" w14:textId="77777777"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14:paraId="7DE712BE" w14:textId="77777777"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14:paraId="7DE712BF" w14:textId="77777777" w:rsidR="0038116A" w:rsidRDefault="0038116A">
            <w:pPr>
              <w:spacing w:after="120" w:line="240" w:lineRule="auto"/>
              <w:jc w:val="center"/>
              <w:rPr>
                <w:rFonts w:ascii="Times New Roman" w:hAnsi="Times New Roman"/>
                <w:sz w:val="24"/>
                <w:lang w:val="sr-Cyrl-CS"/>
              </w:rPr>
            </w:pPr>
          </w:p>
          <w:p w14:paraId="7DE712C0" w14:textId="77777777"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14:paraId="7DE712C2" w14:textId="77777777" w:rsidR="0038116A" w:rsidRDefault="0038116A">
      <w:pPr>
        <w:spacing w:line="240" w:lineRule="auto"/>
        <w:rPr>
          <w:rFonts w:ascii="Times New Roman" w:hAnsi="Times New Roman"/>
          <w:sz w:val="24"/>
        </w:rPr>
      </w:pPr>
    </w:p>
    <w:p w14:paraId="7DE712C3" w14:textId="77777777"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2C38A2">
        <w:rPr>
          <w:rFonts w:ascii="Times New Roman" w:hAnsi="Times New Roman"/>
          <w:noProof/>
          <w:sz w:val="24"/>
          <w:lang w:val="sr-Latn-RS" w:eastAsia="sr-Latn-RS"/>
        </w:rPr>
        <w:drawing>
          <wp:inline distT="0" distB="0" distL="0" distR="0" wp14:anchorId="7DE712E3" wp14:editId="7DE712E4">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14:paraId="7DE712C4" w14:textId="77777777"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14:paraId="7DE712C5" w14:textId="77777777"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14:paraId="7DE712C6" w14:textId="77777777"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14:paraId="7DE712C7" w14:textId="77777777"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14:paraId="7DE712C8" w14:textId="77777777" w:rsidR="0038116A" w:rsidRDefault="0038116A">
      <w:pPr>
        <w:spacing w:after="20" w:line="240" w:lineRule="auto"/>
        <w:jc w:val="center"/>
        <w:rPr>
          <w:rFonts w:ascii="Times New Roman" w:hAnsi="Times New Roman"/>
          <w:sz w:val="24"/>
          <w:lang w:val="sr-Latn-CS"/>
        </w:rPr>
      </w:pPr>
    </w:p>
    <w:p w14:paraId="7DE712C9" w14:textId="77777777" w:rsidR="0038116A" w:rsidRDefault="0038116A">
      <w:pPr>
        <w:spacing w:after="20" w:line="240" w:lineRule="auto"/>
        <w:jc w:val="center"/>
        <w:rPr>
          <w:rFonts w:ascii="Times New Roman" w:hAnsi="Times New Roman"/>
          <w:sz w:val="24"/>
          <w:lang w:val="sr-Cyrl-CS"/>
        </w:rPr>
      </w:pPr>
    </w:p>
    <w:p w14:paraId="7DE712CA" w14:textId="77777777" w:rsidR="0038116A" w:rsidRDefault="0038116A">
      <w:pPr>
        <w:spacing w:after="20" w:line="240" w:lineRule="auto"/>
        <w:jc w:val="center"/>
        <w:rPr>
          <w:rFonts w:ascii="Times New Roman" w:hAnsi="Times New Roman"/>
          <w:sz w:val="24"/>
          <w:lang w:val="sr-Cyrl-CS"/>
        </w:rPr>
      </w:pPr>
    </w:p>
    <w:p w14:paraId="7DE712CB" w14:textId="77777777" w:rsidR="0050327E" w:rsidRPr="0050327E" w:rsidRDefault="0050327E" w:rsidP="0050327E">
      <w:pPr>
        <w:spacing w:after="20" w:line="240" w:lineRule="auto"/>
        <w:jc w:val="center"/>
        <w:rPr>
          <w:rFonts w:ascii="Times New Roman" w:hAnsi="Times New Roman"/>
          <w:b/>
          <w:bCs/>
          <w:sz w:val="28"/>
          <w:lang w:val="sr-Cyrl-CS"/>
        </w:rPr>
      </w:pPr>
      <w:r w:rsidRPr="0050327E">
        <w:rPr>
          <w:rFonts w:ascii="Times New Roman" w:hAnsi="Times New Roman"/>
          <w:b/>
          <w:bCs/>
          <w:sz w:val="28"/>
          <w:lang w:val="sr-Cyrl-CS"/>
        </w:rPr>
        <w:t>ДОПУНА УВЕРЕЊА</w:t>
      </w:r>
    </w:p>
    <w:p w14:paraId="7DE712CC" w14:textId="77777777" w:rsidR="0050327E" w:rsidRPr="0050327E" w:rsidRDefault="0050327E" w:rsidP="0050327E">
      <w:pPr>
        <w:spacing w:after="20" w:line="240" w:lineRule="auto"/>
        <w:jc w:val="center"/>
        <w:rPr>
          <w:rFonts w:ascii="Times New Roman" w:hAnsi="Times New Roman"/>
          <w:b/>
          <w:bCs/>
          <w:sz w:val="28"/>
          <w:lang w:val="sr-Cyrl-CS"/>
        </w:rPr>
      </w:pPr>
      <w:r w:rsidRPr="0050327E">
        <w:rPr>
          <w:rFonts w:ascii="Times New Roman" w:hAnsi="Times New Roman"/>
          <w:b/>
          <w:bCs/>
          <w:sz w:val="28"/>
          <w:lang w:val="sr-Cyrl-CS"/>
        </w:rPr>
        <w:t>О АКРЕДИТАЦИЈИ СТУДИЈСКОГ ПРОГРАМА</w:t>
      </w:r>
    </w:p>
    <w:p w14:paraId="7DE712CD" w14:textId="77777777" w:rsidR="0050327E" w:rsidRPr="0050327E" w:rsidRDefault="0050327E" w:rsidP="0050327E">
      <w:pPr>
        <w:spacing w:after="20" w:line="240" w:lineRule="auto"/>
        <w:jc w:val="center"/>
        <w:rPr>
          <w:rFonts w:ascii="Times New Roman" w:hAnsi="Times New Roman"/>
          <w:b/>
          <w:bCs/>
          <w:sz w:val="28"/>
          <w:lang w:val="sr-Cyrl-CS"/>
        </w:rPr>
      </w:pPr>
      <w:r w:rsidRPr="0050327E">
        <w:rPr>
          <w:rFonts w:ascii="Times New Roman" w:hAnsi="Times New Roman"/>
          <w:b/>
          <w:bCs/>
          <w:sz w:val="28"/>
          <w:lang w:val="sr-Cyrl-CS"/>
        </w:rPr>
        <w:t>ОСНОВНЕ АКАДЕМСКИХ СТУДИЈА ЗА</w:t>
      </w:r>
    </w:p>
    <w:p w14:paraId="7DE712CE" w14:textId="77777777" w:rsidR="0050327E" w:rsidRPr="0050327E" w:rsidRDefault="0050327E" w:rsidP="0050327E">
      <w:pPr>
        <w:spacing w:after="20" w:line="240" w:lineRule="auto"/>
        <w:jc w:val="center"/>
        <w:rPr>
          <w:rFonts w:ascii="Times New Roman" w:hAnsi="Times New Roman"/>
          <w:b/>
          <w:bCs/>
          <w:sz w:val="28"/>
          <w:lang w:val="sr-Cyrl-CS"/>
        </w:rPr>
      </w:pPr>
      <w:r w:rsidRPr="0050327E">
        <w:rPr>
          <w:rFonts w:ascii="Times New Roman" w:hAnsi="Times New Roman"/>
          <w:b/>
          <w:bCs/>
          <w:sz w:val="28"/>
          <w:lang w:val="sr-Cyrl-CS"/>
        </w:rPr>
        <w:t>УЗВОЂЕЊЕ У ВИСОКОШКОЛСКОЈ ЈЕДИНИЦИ У ВРАЊУ</w:t>
      </w:r>
    </w:p>
    <w:p w14:paraId="7DE712CF" w14:textId="77777777" w:rsidR="0038116A" w:rsidRDefault="0038116A">
      <w:pPr>
        <w:spacing w:after="20" w:line="240" w:lineRule="auto"/>
        <w:jc w:val="center"/>
        <w:rPr>
          <w:rFonts w:ascii="Times New Roman" w:hAnsi="Times New Roman"/>
          <w:b/>
          <w:sz w:val="24"/>
          <w:lang w:val="sr-Cyrl-CS"/>
        </w:rPr>
      </w:pPr>
    </w:p>
    <w:p w14:paraId="7DE712D0" w14:textId="77777777" w:rsidR="0038116A" w:rsidRDefault="0038116A">
      <w:pPr>
        <w:spacing w:after="20" w:line="240" w:lineRule="auto"/>
        <w:jc w:val="center"/>
        <w:rPr>
          <w:rFonts w:ascii="Times New Roman" w:hAnsi="Times New Roman"/>
          <w:b/>
          <w:sz w:val="24"/>
        </w:rPr>
      </w:pPr>
    </w:p>
    <w:p w14:paraId="7DE712D1" w14:textId="77777777" w:rsidR="0038116A" w:rsidRDefault="0038116A">
      <w:pPr>
        <w:spacing w:after="20" w:line="240" w:lineRule="auto"/>
        <w:jc w:val="center"/>
        <w:rPr>
          <w:rFonts w:ascii="Times New Roman" w:hAnsi="Times New Roman"/>
          <w:b/>
          <w:sz w:val="24"/>
        </w:rPr>
      </w:pPr>
    </w:p>
    <w:p w14:paraId="7DE712D2" w14:textId="77777777" w:rsidR="0038116A" w:rsidRDefault="0038116A">
      <w:pPr>
        <w:spacing w:after="20" w:line="240" w:lineRule="auto"/>
        <w:jc w:val="center"/>
        <w:rPr>
          <w:rFonts w:ascii="Times New Roman" w:hAnsi="Times New Roman"/>
          <w:b/>
          <w:sz w:val="24"/>
        </w:rPr>
      </w:pPr>
    </w:p>
    <w:p w14:paraId="7DE712D3" w14:textId="77777777" w:rsidR="0038116A" w:rsidRDefault="002C38A2">
      <w:pPr>
        <w:spacing w:after="120" w:line="240" w:lineRule="auto"/>
        <w:ind w:firstLine="709"/>
        <w:jc w:val="both"/>
        <w:rPr>
          <w:rFonts w:ascii="Times New Roman" w:hAnsi="Times New Roman"/>
          <w:sz w:val="24"/>
          <w:lang w:val="sr-Latn-CS"/>
        </w:rPr>
      </w:pPr>
      <w:bookmarkStart w:id="5" w:name="OLE_LINK14"/>
      <w:bookmarkStart w:id="6" w:name="OLE_LINK15"/>
      <w:r>
        <w:rPr>
          <w:rFonts w:ascii="Times New Roman" w:hAnsi="Times New Roman"/>
          <w:b/>
          <w:sz w:val="24"/>
        </w:rPr>
        <w:t>УНИВЕРЗИТЕТ У ПРИШТИНИ-ПРАВНИ ФАКУЛТЕТ, ПРИШТИНА-ВИСОКОШКОЛСКА ЈЕДИНИЦА ВАН СЕДИШТА УСТАНОВЕ БЕЗ СВОЈСТВА ПРАВНОГ ЛИЦА-ВРАЊЕ</w:t>
      </w:r>
      <w:r w:rsidR="0038116A">
        <w:rPr>
          <w:rFonts w:ascii="Times New Roman" w:hAnsi="Times New Roman"/>
          <w:sz w:val="24"/>
        </w:rPr>
        <w:t xml:space="preserve"> </w:t>
      </w:r>
      <w:r w:rsidR="0038116A">
        <w:rPr>
          <w:rFonts w:ascii="Times New Roman" w:hAnsi="Times New Roman"/>
          <w:sz w:val="24"/>
          <w:lang w:val="sr-Cyrl-CS"/>
        </w:rPr>
        <w:t>са седиштем у</w:t>
      </w:r>
      <w:r w:rsidR="00FE1B96">
        <w:rPr>
          <w:rFonts w:ascii="Times New Roman" w:hAnsi="Times New Roman"/>
          <w:sz w:val="24"/>
        </w:rPr>
        <w:t xml:space="preserve"> </w:t>
      </w:r>
      <w:r>
        <w:rPr>
          <w:rFonts w:ascii="Times New Roman" w:hAnsi="Times New Roman"/>
          <w:sz w:val="24"/>
        </w:rPr>
        <w:t>Филипа Филиповића 20</w:t>
      </w:r>
      <w:r w:rsidR="0038116A">
        <w:rPr>
          <w:rFonts w:ascii="Times New Roman" w:hAnsi="Times New Roman"/>
          <w:sz w:val="24"/>
        </w:rPr>
        <w:t>,</w:t>
      </w:r>
      <w:r w:rsidR="0038116A">
        <w:rPr>
          <w:rFonts w:ascii="Times New Roman" w:hAnsi="Times New Roman"/>
          <w:sz w:val="24"/>
          <w:lang w:val="sr-Cyrl-CS"/>
        </w:rPr>
        <w:t xml:space="preserve"> </w:t>
      </w:r>
      <w:r>
        <w:rPr>
          <w:rFonts w:ascii="Times New Roman" w:hAnsi="Times New Roman"/>
          <w:sz w:val="24"/>
        </w:rPr>
        <w:t>ВРАЊЕ</w:t>
      </w:r>
      <w:r w:rsidR="0038116A">
        <w:rPr>
          <w:rFonts w:ascii="Times New Roman" w:hAnsi="Times New Roman"/>
          <w:sz w:val="24"/>
          <w:lang w:val="sr-Cyrl-CS"/>
        </w:rPr>
        <w:t>,</w:t>
      </w:r>
      <w:r w:rsidR="0038116A">
        <w:rPr>
          <w:rFonts w:ascii="Times New Roman" w:hAnsi="Times New Roman"/>
          <w:sz w:val="24"/>
        </w:rPr>
        <w:t xml:space="preserve"> </w:t>
      </w:r>
      <w:bookmarkEnd w:id="5"/>
      <w:bookmarkEnd w:id="6"/>
      <w:r w:rsidR="0038116A">
        <w:rPr>
          <w:rFonts w:ascii="Times New Roman" w:hAnsi="Times New Roman"/>
          <w:sz w:val="24"/>
          <w:lang w:val="sr-Cyrl-CS"/>
        </w:rPr>
        <w:t>ПИБ:</w:t>
      </w:r>
      <w:r w:rsidR="00FE1B96">
        <w:rPr>
          <w:rFonts w:ascii="Times New Roman" w:hAnsi="Times New Roman"/>
          <w:sz w:val="24"/>
        </w:rPr>
        <w:t xml:space="preserve"> </w:t>
      </w:r>
      <w:r>
        <w:rPr>
          <w:rFonts w:ascii="Times New Roman" w:hAnsi="Times New Roman"/>
          <w:sz w:val="24"/>
        </w:rPr>
        <w:t>102076105</w:t>
      </w:r>
      <w:r w:rsidR="0038116A">
        <w:rPr>
          <w:rFonts w:ascii="Times New Roman" w:hAnsi="Times New Roman"/>
          <w:sz w:val="24"/>
          <w:lang w:val="sr-Cyrl-CS"/>
        </w:rPr>
        <w:t xml:space="preserve">, Матични број: </w:t>
      </w:r>
      <w:r>
        <w:rPr>
          <w:rFonts w:ascii="Times New Roman" w:hAnsi="Times New Roman"/>
          <w:sz w:val="24"/>
        </w:rPr>
        <w:t>09018425</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7" w:name="OLE_LINK7"/>
      <w:bookmarkStart w:id="8" w:name="OLE_LINK11"/>
      <w:r w:rsidR="0038116A">
        <w:rPr>
          <w:rFonts w:ascii="Times New Roman" w:hAnsi="Times New Roman"/>
          <w:sz w:val="24"/>
          <w:lang w:val="sr-Cyrl-CS"/>
        </w:rPr>
        <w:t>д</w:t>
      </w:r>
      <w:bookmarkEnd w:id="7"/>
      <w:bookmarkEnd w:id="8"/>
      <w:r w:rsidR="0038116A">
        <w:rPr>
          <w:rFonts w:ascii="Times New Roman" w:hAnsi="Times New Roman"/>
          <w:sz w:val="24"/>
          <w:lang w:val="sr-Cyrl-CS"/>
        </w:rPr>
        <w:t xml:space="preserve">итацију </w:t>
      </w:r>
      <w:bookmarkStart w:id="9" w:name="OLE_LINK20"/>
      <w:bookmarkStart w:id="10" w:name="OLE_LINK21"/>
      <w:r w:rsidR="0038116A">
        <w:rPr>
          <w:rFonts w:ascii="Times New Roman" w:hAnsi="Times New Roman"/>
          <w:sz w:val="24"/>
          <w:lang w:val="sr-Cyrl-CS"/>
        </w:rPr>
        <w:t>високошколских установа</w:t>
      </w:r>
      <w:bookmarkEnd w:id="9"/>
      <w:bookmarkEnd w:id="10"/>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647638">
        <w:rPr>
          <w:rFonts w:ascii="Times New Roman" w:hAnsi="Times New Roman"/>
          <w:sz w:val="24"/>
          <w:lang w:val="sr-Latn-CS"/>
        </w:rPr>
        <w:t>, 70/11,</w:t>
      </w:r>
      <w:r w:rsidR="00647638" w:rsidRPr="00F87424">
        <w:rPr>
          <w:rFonts w:ascii="Times New Roman" w:hAnsi="Times New Roman"/>
          <w:sz w:val="24"/>
          <w:szCs w:val="24"/>
        </w:rPr>
        <w:t xml:space="preserve"> 101/12-I-25,</w:t>
      </w:r>
      <w:r w:rsidR="00647638" w:rsidRPr="0090096A">
        <w:rPr>
          <w:rFonts w:ascii="Times New Roman" w:hAnsi="Times New Roman"/>
          <w:sz w:val="24"/>
          <w:szCs w:val="24"/>
        </w:rPr>
        <w:t xml:space="preserve"> </w:t>
      </w:r>
      <w:r w:rsidR="00647638" w:rsidRPr="00F87424">
        <w:rPr>
          <w:rFonts w:ascii="Times New Roman" w:hAnsi="Times New Roman"/>
          <w:sz w:val="24"/>
          <w:szCs w:val="24"/>
        </w:rPr>
        <w:t>101/12-I-26, 13/14</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ОАС4 - ПРАВО</w:t>
      </w:r>
      <w:r>
        <w:rPr>
          <w:rFonts w:ascii="Times New Roman" w:hAnsi="Times New Roman"/>
          <w:sz w:val="24"/>
        </w:rPr>
        <w:t xml:space="preserve"> у оквиру поља друштвено-хуманистичких наука и то за 50 студената у седишту.</w:t>
      </w:r>
      <w:r w:rsidR="0038116A">
        <w:rPr>
          <w:rFonts w:ascii="Times New Roman" w:hAnsi="Times New Roman"/>
          <w:sz w:val="24"/>
          <w:lang w:val="sr-Cyrl-CS"/>
        </w:rPr>
        <w:t xml:space="preserve"> </w:t>
      </w:r>
    </w:p>
    <w:p w14:paraId="7DE712D4" w14:textId="77777777"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14:paraId="7DE712D5" w14:textId="77777777" w:rsidR="0038116A" w:rsidRDefault="0038116A">
      <w:pPr>
        <w:spacing w:after="0" w:line="240" w:lineRule="auto"/>
        <w:jc w:val="both"/>
        <w:rPr>
          <w:rFonts w:ascii="Times New Roman" w:hAnsi="Times New Roman"/>
          <w:sz w:val="24"/>
        </w:rPr>
      </w:pPr>
    </w:p>
    <w:p w14:paraId="7DE712D6" w14:textId="77777777" w:rsidR="0038116A" w:rsidRDefault="0038116A">
      <w:pPr>
        <w:spacing w:after="0" w:line="240" w:lineRule="auto"/>
        <w:jc w:val="both"/>
        <w:rPr>
          <w:rFonts w:ascii="Times New Roman" w:hAnsi="Times New Roman"/>
          <w:sz w:val="24"/>
        </w:rPr>
      </w:pPr>
    </w:p>
    <w:p w14:paraId="7DE712D7" w14:textId="77777777"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14:paraId="7DE712DF" w14:textId="77777777">
        <w:trPr>
          <w:trHeight w:val="1274"/>
        </w:trPr>
        <w:tc>
          <w:tcPr>
            <w:tcW w:w="4810" w:type="dxa"/>
          </w:tcPr>
          <w:p w14:paraId="7DE712D8" w14:textId="77777777"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2C38A2">
              <w:rPr>
                <w:rFonts w:ascii="Times New Roman" w:hAnsi="Times New Roman"/>
                <w:sz w:val="24"/>
                <w:lang w:val="sr-Latn-CS"/>
              </w:rPr>
              <w:t>612-00-00339/2013-04</w:t>
            </w:r>
          </w:p>
          <w:p w14:paraId="7DE712D9" w14:textId="77777777" w:rsidR="0038116A" w:rsidRDefault="0038116A">
            <w:pPr>
              <w:spacing w:after="0" w:line="240" w:lineRule="auto"/>
              <w:rPr>
                <w:rFonts w:ascii="Times New Roman" w:hAnsi="Times New Roman"/>
                <w:sz w:val="24"/>
              </w:rPr>
            </w:pPr>
          </w:p>
          <w:p w14:paraId="7DE712DA" w14:textId="77777777"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2C38A2">
              <w:rPr>
                <w:rFonts w:ascii="Times New Roman" w:hAnsi="Times New Roman"/>
                <w:sz w:val="24"/>
                <w:lang w:val="sr-Latn-CS"/>
              </w:rPr>
              <w:t>06.02.2015</w:t>
            </w:r>
            <w:r>
              <w:rPr>
                <w:rFonts w:ascii="Times New Roman" w:hAnsi="Times New Roman"/>
                <w:sz w:val="24"/>
                <w:lang w:val="sr-Latn-CS"/>
              </w:rPr>
              <w:t>.</w:t>
            </w:r>
            <w:r>
              <w:rPr>
                <w:rFonts w:ascii="Times New Roman" w:hAnsi="Times New Roman"/>
                <w:sz w:val="24"/>
                <w:lang w:val="sr-Cyrl-CS"/>
              </w:rPr>
              <w:t xml:space="preserve"> године</w:t>
            </w:r>
          </w:p>
          <w:p w14:paraId="7DE712DB" w14:textId="77777777" w:rsidR="0038116A" w:rsidRDefault="0038116A">
            <w:pPr>
              <w:spacing w:after="0"/>
              <w:rPr>
                <w:rFonts w:ascii="Times New Roman" w:hAnsi="Times New Roman"/>
                <w:sz w:val="24"/>
              </w:rPr>
            </w:pPr>
          </w:p>
        </w:tc>
        <w:tc>
          <w:tcPr>
            <w:tcW w:w="4811" w:type="dxa"/>
          </w:tcPr>
          <w:p w14:paraId="7DE712DC" w14:textId="77777777"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14:paraId="7DE712DD" w14:textId="77777777"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14:paraId="7DE712DE" w14:textId="77777777" w:rsidR="0038116A" w:rsidRDefault="0038116A">
            <w:pPr>
              <w:tabs>
                <w:tab w:val="left" w:pos="1613"/>
              </w:tabs>
              <w:spacing w:after="0"/>
              <w:rPr>
                <w:rFonts w:ascii="Times New Roman" w:hAnsi="Times New Roman"/>
                <w:sz w:val="24"/>
              </w:rPr>
            </w:pPr>
          </w:p>
        </w:tc>
      </w:tr>
    </w:tbl>
    <w:p w14:paraId="7DE712E0" w14:textId="77777777"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42097"/>
    <w:multiLevelType w:val="hybridMultilevel"/>
    <w:tmpl w:val="A472220E"/>
    <w:lvl w:ilvl="0" w:tplc="4B02F0DC">
      <w:start w:val="2"/>
      <w:numFmt w:val="bullet"/>
      <w:lvlText w:val="-"/>
      <w:lvlJc w:val="left"/>
      <w:pPr>
        <w:ind w:left="720" w:hanging="360"/>
      </w:pPr>
      <w:rPr>
        <w:rFonts w:ascii="Calibri" w:eastAsia="Calibri" w:hAnsi="Calibri" w:cs="Times New Roman" w:hint="default"/>
      </w:rPr>
    </w:lvl>
    <w:lvl w:ilvl="1" w:tplc="BAEEDE6C" w:tentative="1">
      <w:start w:val="1"/>
      <w:numFmt w:val="bullet"/>
      <w:lvlText w:val="o"/>
      <w:lvlJc w:val="left"/>
      <w:pPr>
        <w:ind w:left="1440" w:hanging="360"/>
      </w:pPr>
      <w:rPr>
        <w:rFonts w:ascii="Courier New" w:hAnsi="Courier New" w:cs="Courier New" w:hint="default"/>
      </w:rPr>
    </w:lvl>
    <w:lvl w:ilvl="2" w:tplc="63981D72" w:tentative="1">
      <w:start w:val="1"/>
      <w:numFmt w:val="bullet"/>
      <w:lvlText w:val=""/>
      <w:lvlJc w:val="left"/>
      <w:pPr>
        <w:ind w:left="2160" w:hanging="360"/>
      </w:pPr>
      <w:rPr>
        <w:rFonts w:ascii="Wingdings" w:hAnsi="Wingdings" w:hint="default"/>
      </w:rPr>
    </w:lvl>
    <w:lvl w:ilvl="3" w:tplc="0D90A52E" w:tentative="1">
      <w:start w:val="1"/>
      <w:numFmt w:val="bullet"/>
      <w:lvlText w:val=""/>
      <w:lvlJc w:val="left"/>
      <w:pPr>
        <w:ind w:left="2880" w:hanging="360"/>
      </w:pPr>
      <w:rPr>
        <w:rFonts w:ascii="Symbol" w:hAnsi="Symbol" w:hint="default"/>
      </w:rPr>
    </w:lvl>
    <w:lvl w:ilvl="4" w:tplc="595450FA" w:tentative="1">
      <w:start w:val="1"/>
      <w:numFmt w:val="bullet"/>
      <w:lvlText w:val="o"/>
      <w:lvlJc w:val="left"/>
      <w:pPr>
        <w:ind w:left="3600" w:hanging="360"/>
      </w:pPr>
      <w:rPr>
        <w:rFonts w:ascii="Courier New" w:hAnsi="Courier New" w:cs="Courier New" w:hint="default"/>
      </w:rPr>
    </w:lvl>
    <w:lvl w:ilvl="5" w:tplc="D78814C0" w:tentative="1">
      <w:start w:val="1"/>
      <w:numFmt w:val="bullet"/>
      <w:lvlText w:val=""/>
      <w:lvlJc w:val="left"/>
      <w:pPr>
        <w:ind w:left="4320" w:hanging="360"/>
      </w:pPr>
      <w:rPr>
        <w:rFonts w:ascii="Wingdings" w:hAnsi="Wingdings" w:hint="default"/>
      </w:rPr>
    </w:lvl>
    <w:lvl w:ilvl="6" w:tplc="691AA3D0" w:tentative="1">
      <w:start w:val="1"/>
      <w:numFmt w:val="bullet"/>
      <w:lvlText w:val=""/>
      <w:lvlJc w:val="left"/>
      <w:pPr>
        <w:ind w:left="5040" w:hanging="360"/>
      </w:pPr>
      <w:rPr>
        <w:rFonts w:ascii="Symbol" w:hAnsi="Symbol" w:hint="default"/>
      </w:rPr>
    </w:lvl>
    <w:lvl w:ilvl="7" w:tplc="154A0F92" w:tentative="1">
      <w:start w:val="1"/>
      <w:numFmt w:val="bullet"/>
      <w:lvlText w:val="o"/>
      <w:lvlJc w:val="left"/>
      <w:pPr>
        <w:ind w:left="5760" w:hanging="360"/>
      </w:pPr>
      <w:rPr>
        <w:rFonts w:ascii="Courier New" w:hAnsi="Courier New" w:cs="Courier New" w:hint="default"/>
      </w:rPr>
    </w:lvl>
    <w:lvl w:ilvl="8" w:tplc="D9263BFE" w:tentative="1">
      <w:start w:val="1"/>
      <w:numFmt w:val="bullet"/>
      <w:lvlText w:val=""/>
      <w:lvlJc w:val="left"/>
      <w:pPr>
        <w:ind w:left="6480" w:hanging="360"/>
      </w:pPr>
      <w:rPr>
        <w:rFonts w:ascii="Wingdings" w:hAnsi="Wingdings" w:hint="default"/>
      </w:rPr>
    </w:lvl>
  </w:abstractNum>
  <w:abstractNum w:abstractNumId="1" w15:restartNumberingAfterBreak="0">
    <w:nsid w:val="7E36443E"/>
    <w:multiLevelType w:val="hybridMultilevel"/>
    <w:tmpl w:val="885CB82E"/>
    <w:lvl w:ilvl="0" w:tplc="9350F1AA">
      <w:start w:val="1"/>
      <w:numFmt w:val="decimal"/>
      <w:lvlText w:val="%1."/>
      <w:lvlJc w:val="left"/>
      <w:pPr>
        <w:ind w:left="720" w:hanging="360"/>
      </w:pPr>
      <w:rPr>
        <w:rFonts w:hint="default"/>
      </w:rPr>
    </w:lvl>
    <w:lvl w:ilvl="1" w:tplc="93661786" w:tentative="1">
      <w:start w:val="1"/>
      <w:numFmt w:val="lowerLetter"/>
      <w:lvlText w:val="%2."/>
      <w:lvlJc w:val="left"/>
      <w:pPr>
        <w:ind w:left="1440" w:hanging="360"/>
      </w:pPr>
    </w:lvl>
    <w:lvl w:ilvl="2" w:tplc="EB02410A" w:tentative="1">
      <w:start w:val="1"/>
      <w:numFmt w:val="lowerRoman"/>
      <w:lvlText w:val="%3."/>
      <w:lvlJc w:val="right"/>
      <w:pPr>
        <w:ind w:left="2160" w:hanging="180"/>
      </w:pPr>
    </w:lvl>
    <w:lvl w:ilvl="3" w:tplc="90383916" w:tentative="1">
      <w:start w:val="1"/>
      <w:numFmt w:val="decimal"/>
      <w:lvlText w:val="%4."/>
      <w:lvlJc w:val="left"/>
      <w:pPr>
        <w:ind w:left="2880" w:hanging="360"/>
      </w:pPr>
    </w:lvl>
    <w:lvl w:ilvl="4" w:tplc="4B16079C" w:tentative="1">
      <w:start w:val="1"/>
      <w:numFmt w:val="lowerLetter"/>
      <w:lvlText w:val="%5."/>
      <w:lvlJc w:val="left"/>
      <w:pPr>
        <w:ind w:left="3600" w:hanging="360"/>
      </w:pPr>
    </w:lvl>
    <w:lvl w:ilvl="5" w:tplc="6B003BFC" w:tentative="1">
      <w:start w:val="1"/>
      <w:numFmt w:val="lowerRoman"/>
      <w:lvlText w:val="%6."/>
      <w:lvlJc w:val="right"/>
      <w:pPr>
        <w:ind w:left="4320" w:hanging="180"/>
      </w:pPr>
    </w:lvl>
    <w:lvl w:ilvl="6" w:tplc="8DC8979C" w:tentative="1">
      <w:start w:val="1"/>
      <w:numFmt w:val="decimal"/>
      <w:lvlText w:val="%7."/>
      <w:lvlJc w:val="left"/>
      <w:pPr>
        <w:ind w:left="5040" w:hanging="360"/>
      </w:pPr>
    </w:lvl>
    <w:lvl w:ilvl="7" w:tplc="C88297E0" w:tentative="1">
      <w:start w:val="1"/>
      <w:numFmt w:val="lowerLetter"/>
      <w:lvlText w:val="%8."/>
      <w:lvlJc w:val="left"/>
      <w:pPr>
        <w:ind w:left="5760" w:hanging="360"/>
      </w:pPr>
    </w:lvl>
    <w:lvl w:ilvl="8" w:tplc="FEF8333E"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38A2"/>
    <w:rsid w:val="00050E9C"/>
    <w:rsid w:val="000C2782"/>
    <w:rsid w:val="000C3AF3"/>
    <w:rsid w:val="002C38A2"/>
    <w:rsid w:val="002F49CC"/>
    <w:rsid w:val="0032135F"/>
    <w:rsid w:val="00354270"/>
    <w:rsid w:val="0038116A"/>
    <w:rsid w:val="00381277"/>
    <w:rsid w:val="004306FB"/>
    <w:rsid w:val="004D0607"/>
    <w:rsid w:val="004E42AB"/>
    <w:rsid w:val="0050327E"/>
    <w:rsid w:val="00505735"/>
    <w:rsid w:val="00505B4F"/>
    <w:rsid w:val="005076E5"/>
    <w:rsid w:val="00522452"/>
    <w:rsid w:val="005446E8"/>
    <w:rsid w:val="005865E1"/>
    <w:rsid w:val="005D721D"/>
    <w:rsid w:val="0060172A"/>
    <w:rsid w:val="0060653D"/>
    <w:rsid w:val="00647638"/>
    <w:rsid w:val="006E1271"/>
    <w:rsid w:val="007C0F08"/>
    <w:rsid w:val="007D4362"/>
    <w:rsid w:val="007E20EC"/>
    <w:rsid w:val="007F6501"/>
    <w:rsid w:val="008B3058"/>
    <w:rsid w:val="008C629A"/>
    <w:rsid w:val="008E0802"/>
    <w:rsid w:val="0090096A"/>
    <w:rsid w:val="00906010"/>
    <w:rsid w:val="00935682"/>
    <w:rsid w:val="009D250A"/>
    <w:rsid w:val="009E7341"/>
    <w:rsid w:val="00A00141"/>
    <w:rsid w:val="00A04CC9"/>
    <w:rsid w:val="00A07D15"/>
    <w:rsid w:val="00AB6DE5"/>
    <w:rsid w:val="00B0755E"/>
    <w:rsid w:val="00B375B5"/>
    <w:rsid w:val="00BA23E3"/>
    <w:rsid w:val="00BA7811"/>
    <w:rsid w:val="00BC388D"/>
    <w:rsid w:val="00BF726F"/>
    <w:rsid w:val="00C33ACD"/>
    <w:rsid w:val="00CD4A5B"/>
    <w:rsid w:val="00D77BD1"/>
    <w:rsid w:val="00D854D0"/>
    <w:rsid w:val="00D9722A"/>
    <w:rsid w:val="00DF1601"/>
    <w:rsid w:val="00E5596B"/>
    <w:rsid w:val="00E5610D"/>
    <w:rsid w:val="00E73A32"/>
    <w:rsid w:val="00ED4E29"/>
    <w:rsid w:val="00F45DB2"/>
    <w:rsid w:val="00F840BC"/>
    <w:rsid w:val="00FB5965"/>
    <w:rsid w:val="00FE1B96"/>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1296"/>
  <w15:docId w15:val="{28C8A979-D922-4BD3-9998-02B9B73D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RS"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styleId="BalloonText">
    <w:name w:val="Balloon Text"/>
    <w:basedOn w:val="Normal"/>
    <w:link w:val="BalloonTextChar"/>
    <w:uiPriority w:val="99"/>
    <w:semiHidden/>
    <w:unhideWhenUsed/>
    <w:rsid w:val="00354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27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950740">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445CBB-78FD-4E64-8BBD-E6270F81F4D8}"/>
</file>

<file path=customXml/itemProps2.xml><?xml version="1.0" encoding="utf-8"?>
<ds:datastoreItem xmlns:ds="http://schemas.openxmlformats.org/officeDocument/2006/customXml" ds:itemID="{A35F851E-E104-4377-83FC-750D1E0EC6F0}">
  <ds:schemaRefs>
    <ds:schemaRef ds:uri="http://schemas.microsoft.com/office/2006/metadata/properties"/>
    <ds:schemaRef ds:uri="http://schemas.microsoft.com/office/infopath/2007/PartnerControls"/>
    <ds:schemaRef ds:uri="8c8ca48f-eb8c-46f2-975e-4925aae1d32a"/>
  </ds:schemaRefs>
</ds:datastoreItem>
</file>

<file path=customXml/itemProps3.xml><?xml version="1.0" encoding="utf-8"?>
<ds:datastoreItem xmlns:ds="http://schemas.openxmlformats.org/officeDocument/2006/customXml" ds:itemID="{99F34E50-7E27-4833-BD52-445B5EB41A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Bit Impeks d.o.o.</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Ivana Zivadinovic</cp:lastModifiedBy>
  <cp:revision>5</cp:revision>
  <cp:lastPrinted>2015-02-20T11:30:00Z</cp:lastPrinted>
  <dcterms:created xsi:type="dcterms:W3CDTF">2015-02-20T10:53:00Z</dcterms:created>
  <dcterms:modified xsi:type="dcterms:W3CDTF">2020-03-30T11:16:00Z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ComplianceAssetId">
    <vt:lpwstr/>
  </property>
  <property fmtid="{D5CDD505-2E9C-101B-9397-08002B2CF9AE}" pid="4" name="_SourceUrl">
    <vt:lpwstr/>
  </property>
  <property fmtid="{D5CDD505-2E9C-101B-9397-08002B2CF9AE}" pid="5" name="_SharedFileIndex">
    <vt:lpwstr/>
  </property>
</Properties>
</file>