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D22760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D22760">
              <w:rPr>
                <w:rFonts w:ascii="Times New Roman" w:hAnsi="Times New Roman"/>
                <w:sz w:val="24"/>
                <w:lang w:val="sr-Latn-CS"/>
              </w:rPr>
              <w:t>612-00-02452/2013-04</w:t>
            </w:r>
          </w:p>
          <w:p w:rsidR="0038116A" w:rsidRDefault="00D227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23.01.2015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D22760">
        <w:rPr>
          <w:rFonts w:ascii="Times New Roman" w:hAnsi="Times New Roman"/>
          <w:sz w:val="24"/>
          <w:lang w:val="sr-Latn-CS"/>
        </w:rPr>
        <w:t>23.01.2015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D22760">
        <w:rPr>
          <w:rFonts w:ascii="Times New Roman" w:hAnsi="Times New Roman"/>
          <w:b/>
          <w:sz w:val="24"/>
        </w:rPr>
        <w:t>високошколске установе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D22760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D22760">
        <w:rPr>
          <w:rFonts w:ascii="Times New Roman" w:hAnsi="Times New Roman"/>
          <w:sz w:val="24"/>
        </w:rPr>
        <w:t>ЛЕПОСАВИЋ</w:t>
      </w:r>
      <w:r w:rsidR="00C20ADF">
        <w:rPr>
          <w:rFonts w:ascii="Times New Roman" w:hAnsi="Times New Roman"/>
          <w:sz w:val="24"/>
          <w:lang w:val="sr-Cyrl-RS"/>
        </w:rPr>
        <w:t>У</w:t>
      </w:r>
      <w:r>
        <w:rPr>
          <w:rFonts w:ascii="Times New Roman" w:hAnsi="Times New Roman"/>
          <w:sz w:val="24"/>
        </w:rPr>
        <w:t>,</w:t>
      </w:r>
      <w:bookmarkEnd w:id="0"/>
      <w:bookmarkEnd w:id="1"/>
      <w:r w:rsidR="00C20ADF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D22760">
        <w:rPr>
          <w:rFonts w:ascii="Times New Roman" w:hAnsi="Times New Roman"/>
          <w:sz w:val="24"/>
        </w:rPr>
        <w:t>101262118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D22760">
        <w:rPr>
          <w:rFonts w:ascii="Times New Roman" w:hAnsi="Times New Roman"/>
          <w:sz w:val="24"/>
        </w:rPr>
        <w:t>09231951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D22760">
        <w:rPr>
          <w:rFonts w:ascii="Times New Roman" w:hAnsi="Times New Roman"/>
          <w:sz w:val="24"/>
        </w:rPr>
        <w:t>високошколских установа.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D22760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D22760">
        <w:rPr>
          <w:rFonts w:ascii="Times New Roman" w:hAnsi="Times New Roman"/>
          <w:sz w:val="24"/>
        </w:rPr>
        <w:t>ЛЕПОСАВИЋ</w:t>
      </w:r>
      <w:r w:rsidR="00C20ADF">
        <w:rPr>
          <w:rFonts w:ascii="Times New Roman" w:hAnsi="Times New Roman"/>
          <w:sz w:val="24"/>
          <w:lang w:val="sr-Cyrl-RS"/>
        </w:rPr>
        <w:t>У</w:t>
      </w:r>
      <w:r w:rsidR="00C20ADF">
        <w:rPr>
          <w:rFonts w:ascii="Times New Roman" w:hAnsi="Times New Roman"/>
          <w:sz w:val="24"/>
        </w:rPr>
        <w:t>,</w:t>
      </w:r>
      <w:r w:rsidR="00C20ADF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D22760">
        <w:rPr>
          <w:rFonts w:ascii="Times New Roman" w:hAnsi="Times New Roman"/>
          <w:sz w:val="24"/>
          <w:lang w:val="sr-Latn-CS"/>
        </w:rPr>
        <w:t>26.11.2013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 под бројем </w:t>
      </w:r>
      <w:r w:rsidR="00D22760">
        <w:rPr>
          <w:rFonts w:ascii="Times New Roman" w:hAnsi="Times New Roman"/>
          <w:sz w:val="24"/>
          <w:lang w:val="sr-Latn-CS"/>
        </w:rPr>
        <w:t>612-00-02452/2013-04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2" w:name="OLE_LINK10"/>
      <w:bookmarkStart w:id="3" w:name="OLE_LINK16"/>
      <w:r w:rsidR="00D22760">
        <w:rPr>
          <w:rFonts w:ascii="Times New Roman" w:hAnsi="Times New Roman"/>
          <w:b/>
          <w:sz w:val="24"/>
        </w:rPr>
        <w:t>УНИВЕРЗИТЕТ У ПРИШТИНИ-</w:t>
      </w:r>
      <w:r w:rsidR="00D22760">
        <w:rPr>
          <w:rFonts w:ascii="Times New Roman" w:hAnsi="Times New Roman"/>
          <w:b/>
          <w:sz w:val="24"/>
        </w:rPr>
        <w:lastRenderedPageBreak/>
        <w:t>УЧИТЕЉСКИ ФАКУЛТЕТ У ПРИЗРЕНУ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D22760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 w:rsidR="00C20ADF">
        <w:rPr>
          <w:rFonts w:ascii="Times New Roman" w:hAnsi="Times New Roman"/>
          <w:sz w:val="24"/>
        </w:rPr>
        <w:t xml:space="preserve"> има укупно </w:t>
      </w:r>
      <w:r w:rsidR="00C20ADF">
        <w:rPr>
          <w:rFonts w:ascii="Times New Roman" w:hAnsi="Times New Roman"/>
          <w:sz w:val="24"/>
          <w:lang w:val="sr-Cyrl-RS"/>
        </w:rPr>
        <w:t>20</w:t>
      </w:r>
      <w:r w:rsidR="00D22760">
        <w:rPr>
          <w:rFonts w:ascii="Times New Roman" w:hAnsi="Times New Roman"/>
          <w:sz w:val="24"/>
        </w:rPr>
        <w:t xml:space="preserve"> наставника са пуним радним временом, </w:t>
      </w:r>
      <w:r w:rsidR="0038116A">
        <w:rPr>
          <w:rFonts w:ascii="Times New Roman" w:hAnsi="Times New Roman"/>
          <w:sz w:val="24"/>
        </w:rPr>
        <w:t xml:space="preserve"> </w:t>
      </w:r>
      <w:r w:rsidR="00C20ADF">
        <w:rPr>
          <w:rFonts w:ascii="Times New Roman" w:hAnsi="Times New Roman"/>
          <w:sz w:val="24"/>
          <w:lang w:val="sr-Cyrl-RS"/>
        </w:rPr>
        <w:t>10</w:t>
      </w:r>
      <w:r w:rsidR="00D22760">
        <w:rPr>
          <w:rFonts w:ascii="Times New Roman" w:hAnsi="Times New Roman"/>
          <w:sz w:val="24"/>
        </w:rPr>
        <w:t xml:space="preserve"> наставника са непуним радним временом, </w:t>
      </w:r>
      <w:r w:rsidR="0038116A">
        <w:rPr>
          <w:rFonts w:ascii="Times New Roman" w:hAnsi="Times New Roman"/>
          <w:sz w:val="24"/>
        </w:rPr>
        <w:t xml:space="preserve"> </w:t>
      </w:r>
      <w:r w:rsidR="00C20ADF">
        <w:rPr>
          <w:rFonts w:ascii="Times New Roman" w:hAnsi="Times New Roman"/>
          <w:sz w:val="24"/>
          <w:lang w:val="sr-Cyrl-RS"/>
        </w:rPr>
        <w:t>11</w:t>
      </w:r>
      <w:r w:rsidR="00C20ADF">
        <w:rPr>
          <w:rFonts w:ascii="Times New Roman" w:hAnsi="Times New Roman"/>
          <w:sz w:val="24"/>
        </w:rPr>
        <w:t xml:space="preserve"> сарадника</w:t>
      </w:r>
      <w:r w:rsidR="00C20ADF">
        <w:rPr>
          <w:rFonts w:ascii="Times New Roman" w:hAnsi="Times New Roman"/>
          <w:sz w:val="24"/>
          <w:lang w:val="sr-Cyrl-RS"/>
        </w:rPr>
        <w:t xml:space="preserve"> и</w:t>
      </w:r>
      <w:r w:rsidR="00C20ADF">
        <w:rPr>
          <w:rFonts w:ascii="Times New Roman" w:hAnsi="Times New Roman"/>
          <w:sz w:val="24"/>
        </w:rPr>
        <w:t xml:space="preserve"> </w:t>
      </w:r>
      <w:r w:rsidR="00C20ADF">
        <w:rPr>
          <w:rFonts w:ascii="Times New Roman" w:hAnsi="Times New Roman"/>
          <w:sz w:val="24"/>
          <w:lang w:val="sr-Cyrl-RS"/>
        </w:rPr>
        <w:t>2080</w:t>
      </w:r>
      <w:r w:rsidR="0038116A">
        <w:rPr>
          <w:rFonts w:ascii="Times New Roman" w:hAnsi="Times New Roman"/>
          <w:sz w:val="24"/>
        </w:rPr>
        <w:t xml:space="preserve"> </w:t>
      </w:r>
      <w:r w:rsidR="00D22760">
        <w:rPr>
          <w:rFonts w:ascii="Times New Roman" w:hAnsi="Times New Roman"/>
          <w:sz w:val="24"/>
        </w:rPr>
        <w:t>м2 бруто  простора за и</w:t>
      </w:r>
      <w:r w:rsidR="00C20ADF">
        <w:rPr>
          <w:rFonts w:ascii="Times New Roman" w:hAnsi="Times New Roman"/>
          <w:sz w:val="24"/>
        </w:rPr>
        <w:t xml:space="preserve">звођење наставе за укупно </w:t>
      </w:r>
      <w:r w:rsidR="00C20ADF">
        <w:rPr>
          <w:rFonts w:ascii="Times New Roman" w:hAnsi="Times New Roman"/>
          <w:sz w:val="24"/>
          <w:lang w:val="sr-Cyrl-RS"/>
        </w:rPr>
        <w:t>585</w:t>
      </w:r>
      <w:r w:rsidR="00D22760">
        <w:rPr>
          <w:rFonts w:ascii="Times New Roman" w:hAnsi="Times New Roman"/>
          <w:sz w:val="24"/>
        </w:rPr>
        <w:t xml:space="preserve"> студената у седишту.</w:t>
      </w:r>
    </w:p>
    <w:p w:rsidR="00DB4F22" w:rsidRPr="00DB4F22" w:rsidRDefault="00DB4F22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Основни квантитативни подаци о установи су: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наставника на установи =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30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</w:t>
      </w:r>
    </w:p>
    <w:p w:rsidR="00F26EC5" w:rsidRPr="00C71208" w:rsidRDefault="00F26EC5" w:rsidP="00F26EC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наставника са пуним радним временом =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20</w:t>
      </w:r>
    </w:p>
    <w:p w:rsidR="00F26EC5" w:rsidRPr="00C71208" w:rsidRDefault="00F26EC5" w:rsidP="00C20ADF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наставника са непуним радним временом =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10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   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сарадника на </w:t>
      </w:r>
      <w:r w:rsidRPr="00C71208">
        <w:rPr>
          <w:rFonts w:ascii="Times New Roman" w:eastAsia="Times New Roman" w:hAnsi="Times New Roman"/>
          <w:bCs/>
          <w:sz w:val="24"/>
          <w:szCs w:val="24"/>
          <w:lang w:val="sr" w:eastAsia="ar-SA"/>
        </w:rPr>
        <w:t>у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станови = 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11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сарадника са пуним радним временом =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8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</w:t>
      </w:r>
    </w:p>
    <w:p w:rsidR="00F26EC5" w:rsidRPr="00C71208" w:rsidRDefault="00F26EC5" w:rsidP="00C20AD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сарадника са непуним радним временом =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3</w:t>
      </w:r>
    </w:p>
    <w:p w:rsidR="00DB4F22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Број студијских програма на установи = </w:t>
      </w:r>
      <w:r w:rsidRPr="00C71208">
        <w:rPr>
          <w:rFonts w:ascii="Times New Roman" w:eastAsia="Times New Roman" w:hAnsi="Times New Roman"/>
          <w:bCs/>
          <w:sz w:val="24"/>
          <w:szCs w:val="24"/>
          <w:lang w:eastAsia="ar-SA"/>
        </w:rPr>
        <w:t>4</w:t>
      </w:r>
    </w:p>
    <w:p w:rsidR="00DB4F22" w:rsidRPr="00C71208" w:rsidRDefault="00DB4F22" w:rsidP="00DB4F22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ОАС Разредна настава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, акредитован 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2015 </w:t>
      </w:r>
      <w:r w:rsidR="00F810BB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за упис 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80</w:t>
      </w:r>
      <w:r w:rsidR="00F810BB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студената у прву годину</w:t>
      </w:r>
    </w:p>
    <w:p w:rsidR="00DB4F22" w:rsidRPr="00C71208" w:rsidRDefault="00C71208" w:rsidP="00C71208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 xml:space="preserve">ОАС </w:t>
      </w:r>
      <w:r w:rsidR="00DB4F22" w:rsidRPr="00C71208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Васпитач у предшколским установама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,</w:t>
      </w:r>
      <w:r w:rsidR="00DB4F22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акредитован 2015 за упис 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5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0 студената у прву годину</w:t>
      </w:r>
    </w:p>
    <w:p w:rsidR="00DB4F22" w:rsidRPr="00C71208" w:rsidRDefault="00DB4F22" w:rsidP="00C71208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МАС Разредна настава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,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акредитован 2015 за упис 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5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0 студената у прву годину</w:t>
      </w:r>
    </w:p>
    <w:p w:rsidR="00F26EC5" w:rsidRPr="00C71208" w:rsidRDefault="00DB4F22" w:rsidP="00C71208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М</w:t>
      </w:r>
      <w:r w:rsidRPr="00C71208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АС Васпитач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у предшколским установама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, 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акредитован 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2012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за упис 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15</w:t>
      </w:r>
      <w:r w:rsidR="00C71208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студената у прву годину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Укупан број студената на свим годинама= </w:t>
      </w:r>
      <w:r w:rsidR="00C20ADF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585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Просечно оптерећење наставника на установи =</w:t>
      </w:r>
      <w:r w:rsidRPr="00C71208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DB4F22"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6.43 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Просечно оптерећење сарадника на установи =</w:t>
      </w:r>
      <w:r w:rsidRPr="00C71208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C71208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10.09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Број наставника са укупним оптерећењем већим од 12 = </w:t>
      </w:r>
      <w:r w:rsidRPr="00C71208">
        <w:rPr>
          <w:rFonts w:ascii="Times New Roman" w:eastAsia="Times New Roman" w:hAnsi="Times New Roman"/>
          <w:sz w:val="24"/>
          <w:szCs w:val="24"/>
          <w:lang w:eastAsia="ar-SA"/>
        </w:rPr>
        <w:t>0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>Број сарадника са оптерећењем већим од 12= 2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Бруто простор = 2080м2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Просечан простор по студенту =2080 / 585  </w:t>
      </w:r>
    </w:p>
    <w:p w:rsidR="00F26EC5" w:rsidRPr="00C71208" w:rsidRDefault="00F26EC5" w:rsidP="00DB4F2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Број библиотечких јединица у установи = 4737 </w:t>
      </w:r>
      <w:r w:rsidRPr="00C71208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DB4F22"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</w:p>
    <w:p w:rsidR="00F26EC5" w:rsidRPr="00C71208" w:rsidRDefault="00DB4F22" w:rsidP="00F26EC5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>Број р</w:t>
      </w:r>
      <w:r w:rsidR="00F26EC5"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ачунара за студенте </w:t>
      </w:r>
      <w:r w:rsidR="00F26EC5" w:rsidRPr="00C71208">
        <w:rPr>
          <w:rFonts w:ascii="Times New Roman" w:eastAsia="Times New Roman" w:hAnsi="Times New Roman"/>
          <w:sz w:val="24"/>
          <w:szCs w:val="24"/>
          <w:lang w:eastAsia="ar-SA"/>
        </w:rPr>
        <w:t>= 45</w:t>
      </w:r>
      <w:r w:rsidRPr="00C7120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C71208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% наставе коју држе наставници запослени са пуним радним временом =  81.31% 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Ненаставно особље </w:t>
      </w:r>
      <w:r w:rsidRPr="00C71208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= 14</w:t>
      </w:r>
      <w:r w:rsidRP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 </w:t>
      </w:r>
      <w:r w:rsidR="00DB4F22" w:rsidRP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радника</w:t>
      </w:r>
    </w:p>
    <w:p w:rsidR="00F26EC5" w:rsidRPr="00C71208" w:rsidRDefault="00F26EC5" w:rsidP="00F26EC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Број чланова комисије за квалитет =  </w:t>
      </w:r>
      <w:r w:rsidRPr="00C71208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12</w:t>
      </w:r>
      <w:r w:rsidRP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F26EC5" w:rsidRPr="00C71208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1: основни задаци и циљеви вшу</w:t>
      </w:r>
    </w:p>
    <w:p w:rsidR="00F26EC5" w:rsidRPr="00C71208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F26EC5" w:rsidRDefault="00F26EC5" w:rsidP="00C7120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Основни задаци и циљеви високошколске установе показују друштвену оправданост 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њеног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постојања. Утврђен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и су од стране органа управљања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и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јавно су публиковани на сајту установе (Прилог 1.1).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Установа у</w:t>
      </w:r>
      <w:r w:rsidR="00C71208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складу са европским стандардима образује висококвалитетне стручњаке у области разредне наставе и предшколског васпитања и образовања на начин који ће им омогућити да буду успешни, продуктивни и креативни у својим будућим професионалним активностима; подстиче и развија научно-истраживачки рад у подручју разредне наставе и предшколског васпитања и образовања;</w:t>
      </w:r>
      <w:r w:rsid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C71208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ради на сталном стручном усавршава</w:t>
      </w:r>
      <w:r w:rsidR="00C71208">
        <w:rPr>
          <w:rFonts w:ascii="Times New Roman" w:eastAsia="Times New Roman" w:hAnsi="Times New Roman"/>
          <w:sz w:val="24"/>
          <w:szCs w:val="24"/>
          <w:lang w:val="sr" w:eastAsia="ar-SA"/>
        </w:rPr>
        <w:t>њу васпитача, учитеља и наставн</w:t>
      </w:r>
      <w:r w:rsidR="00C71208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ика основних и средњих школа, с циљ</w:t>
      </w:r>
      <w:r w:rsidR="00C71208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ем да их оспособи </w:t>
      </w:r>
      <w:r w:rsid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>за</w:t>
      </w:r>
      <w:r w:rsidR="00C71208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критичк</w:t>
      </w:r>
      <w:r w:rsid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C71208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креативн</w:t>
      </w:r>
      <w:r w:rsid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C71208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приступ</w:t>
      </w:r>
      <w:r w:rsidR="00C71208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у примени знања и достизању високих стандарда у наставном, научном и културном </w:t>
      </w:r>
      <w:r w:rsidR="00C71208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lastRenderedPageBreak/>
        <w:t>раду;</w:t>
      </w:r>
      <w:r w:rsid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C71208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помаже научни, културни, уметнички и спортски развој града и региона, доприноси ширењу разумевања и сарадње међу народима и људима, без обзира на националне и државне границе</w:t>
      </w:r>
      <w:r w:rsidR="00C71208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</w:p>
    <w:p w:rsidR="00C71208" w:rsidRPr="00C71208" w:rsidRDefault="00C71208" w:rsidP="00C7120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F26EC5" w:rsidRPr="00F26EC5" w:rsidRDefault="00F26EC5" w:rsidP="00C7120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Све активности високошколске установе су у складу са основним циљевима и з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адацима, периодично се испитују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вреднује 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се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њихова сврсисходност и 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ради на њиховом 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унапређ</w:t>
      </w:r>
      <w:r w:rsidR="00C7120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ивању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.</w:t>
      </w:r>
    </w:p>
    <w:p w:rsidR="00F26EC5" w:rsidRPr="00F26EC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2: планирање и контрола</w:t>
      </w:r>
    </w:p>
    <w:p w:rsidR="00F26EC5" w:rsidRPr="00D975EA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F26EC5" w:rsidRDefault="00F26EC5" w:rsidP="00D975E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У опису 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овог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стандарда наводи се да је усвојен Правилник о обезбеђењу квалитета, да се једном годишње спроводи контрола и преиспитивање основних задатака и циљева и да је обезбеђена јавност путем сајта и Информатора. Пла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н рада установе за 2012/13. год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ину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односи се на организацију наставе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спита, реакредитацију 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установе и 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студијск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их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програма, развој наставно-научног подмлатка и финансијско пословање. 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План рада н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е садржи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рокове за прикупљање одређених податак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 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њихову анализу. Н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ису наведени начини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за 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спровођењ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е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контроле и упоредн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анализ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са ранијим или сродним устан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овама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. Препоручује се установи да у наредном периоду системски уреди ову делатност. </w:t>
      </w:r>
    </w:p>
    <w:p w:rsidR="00D975EA" w:rsidRPr="00D975EA" w:rsidRDefault="00D975EA" w:rsidP="00D975E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D975E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Уместо годишњег Извештаја о раду у Прилогу 2.2. је Информатор о раду који садржи основне информације о раду Факултета, опис 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функција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надлежности Факултета,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и информације о 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услуг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ама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које пружа Факултет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. Из описа и прилога не види се да се редовно и систематично контролише испуњавање основних задатака и о томе сачињава извештај доступан јавности.</w:t>
      </w:r>
    </w:p>
    <w:p w:rsidR="00F26EC5" w:rsidRPr="00F26EC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3: организација и управљање</w:t>
      </w: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</w:p>
    <w:p w:rsid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Организациону структуру 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Учитељског ф</w:t>
      </w:r>
      <w:r w:rsidR="00D975EA">
        <w:rPr>
          <w:rFonts w:ascii="Times New Roman" w:eastAsia="Times New Roman" w:hAnsi="Times New Roman"/>
          <w:sz w:val="24"/>
          <w:szCs w:val="24"/>
          <w:lang w:val="sr" w:eastAsia="ar-SA"/>
        </w:rPr>
        <w:t>акултета чин</w:t>
      </w:r>
      <w:r w:rsidR="00D975EA">
        <w:rPr>
          <w:rFonts w:ascii="Times New Roman" w:eastAsia="Times New Roman" w:hAnsi="Times New Roman"/>
          <w:sz w:val="24"/>
          <w:szCs w:val="24"/>
          <w:lang w:val="sr-Cyrl-RS" w:eastAsia="ar-SA"/>
        </w:rPr>
        <w:t>е:</w:t>
      </w:r>
    </w:p>
    <w:p w:rsid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1. Савет Факултета,</w:t>
      </w:r>
    </w:p>
    <w:p w:rsid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2. Декан факултета,</w:t>
      </w:r>
    </w:p>
    <w:p w:rsid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3. Наставно-научно веће,</w:t>
      </w:r>
    </w:p>
    <w:p w:rsidR="009128DF" w:rsidRP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4. Изборно ве</w:t>
      </w:r>
      <w:r w:rsidR="009128DF">
        <w:rPr>
          <w:rFonts w:ascii="Times New Roman" w:eastAsia="Times New Roman" w:hAnsi="Times New Roman"/>
          <w:sz w:val="24"/>
          <w:szCs w:val="24"/>
          <w:lang w:val="sr" w:eastAsia="ar-SA"/>
        </w:rPr>
        <w:t>ће</w:t>
      </w:r>
      <w:r w:rsidR="009128DF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</w:p>
    <w:p w:rsidR="009128DF" w:rsidRDefault="009128DF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" w:eastAsia="ar-SA"/>
        </w:rPr>
        <w:t>5. Веће за мастер студије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</w:p>
    <w:p w:rsidR="009128DF" w:rsidRDefault="00D975EA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" w:eastAsia="ar-SA"/>
        </w:rPr>
        <w:t>6.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9128DF">
        <w:rPr>
          <w:rFonts w:ascii="Times New Roman" w:eastAsia="Times New Roman" w:hAnsi="Times New Roman"/>
          <w:sz w:val="24"/>
          <w:szCs w:val="24"/>
          <w:lang w:val="sr" w:eastAsia="ar-SA"/>
        </w:rPr>
        <w:t>Катедре</w:t>
      </w:r>
      <w:r w:rsidR="009128DF">
        <w:rPr>
          <w:rFonts w:ascii="Times New Roman" w:eastAsia="Times New Roman" w:hAnsi="Times New Roman"/>
          <w:sz w:val="24"/>
          <w:szCs w:val="24"/>
          <w:lang w:val="sr-Cyrl-RS" w:eastAsia="ar-SA"/>
        </w:rPr>
        <w:t>, и</w:t>
      </w:r>
    </w:p>
    <w:p w:rsid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7. Студентски парламент.</w:t>
      </w:r>
    </w:p>
    <w:p w:rsidR="00F26EC5" w:rsidRP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</w:p>
    <w:p w:rsidR="00F26EC5" w:rsidRPr="009128DF" w:rsidRDefault="00D975EA" w:rsidP="009128D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Из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С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татута </w:t>
      </w:r>
      <w:r w:rsidR="009128DF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се </w:t>
      </w:r>
      <w:r w:rsidR="009128DF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види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да су регулисана питања овлашћења и одговорности органа упављања, стручних органа и студентског парламента</w:t>
      </w:r>
      <w:r w:rsidR="009128DF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у складу са Законом о високом образовању.</w:t>
      </w:r>
    </w:p>
    <w:p w:rsidR="00F26EC5" w:rsidRPr="00F26EC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4: студије</w:t>
      </w:r>
    </w:p>
    <w:p w:rsidR="00F26EC5" w:rsidRPr="009128DF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9128DF" w:rsidRDefault="009128DF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Учи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тељски факултет у Лепосавићу изводи наставу на следећим студијским програмима првог и другог нивоа студија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:</w:t>
      </w:r>
    </w:p>
    <w:p w:rsidR="009128DF" w:rsidRPr="009128DF" w:rsidRDefault="009128DF" w:rsidP="009128DF">
      <w:pPr>
        <w:pStyle w:val="ListParagraph"/>
        <w:numPr>
          <w:ilvl w:val="0"/>
          <w:numId w:val="4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9128DF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ОАС Разредна настава</w:t>
      </w:r>
      <w:r w:rsidRPr="009128DF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, акредитован 2015 за упис 80 студената у прву годину</w:t>
      </w:r>
    </w:p>
    <w:p w:rsidR="009128DF" w:rsidRPr="009128DF" w:rsidRDefault="009128DF" w:rsidP="009128DF">
      <w:pPr>
        <w:pStyle w:val="ListParagraph"/>
        <w:numPr>
          <w:ilvl w:val="0"/>
          <w:numId w:val="4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9128DF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ОАС Васпитач у предшколским установама</w:t>
      </w:r>
      <w:r w:rsidRPr="009128DF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, акредитован 2015 за упис 50 студената у прву годину</w:t>
      </w:r>
    </w:p>
    <w:p w:rsidR="009128DF" w:rsidRPr="009128DF" w:rsidRDefault="009128DF" w:rsidP="009128DF">
      <w:pPr>
        <w:pStyle w:val="ListParagraph"/>
        <w:numPr>
          <w:ilvl w:val="0"/>
          <w:numId w:val="4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9128DF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lastRenderedPageBreak/>
        <w:t>МАС Разредна настава</w:t>
      </w:r>
      <w:r w:rsidRPr="009128DF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>, акредитован 2015 за упис 50 студената у прву годину</w:t>
      </w:r>
    </w:p>
    <w:p w:rsidR="009128DF" w:rsidRPr="009128DF" w:rsidRDefault="009128DF" w:rsidP="009128DF">
      <w:pPr>
        <w:pStyle w:val="ListParagraph"/>
        <w:numPr>
          <w:ilvl w:val="0"/>
          <w:numId w:val="4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</w:pPr>
      <w:r w:rsidRPr="009128DF"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  <w:t>МАС Васпитач</w:t>
      </w:r>
      <w:r w:rsidRPr="009128DF">
        <w:rPr>
          <w:rFonts w:ascii="Times New Roman" w:eastAsia="Times New Roman" w:hAnsi="Times New Roman"/>
          <w:bCs/>
          <w:sz w:val="24"/>
          <w:szCs w:val="24"/>
          <w:lang w:val="sr-Cyrl-CS" w:eastAsia="ar-SA"/>
        </w:rPr>
        <w:t xml:space="preserve"> у предшколским установама, акредитован 2012 за упис 15 студената у прву годину</w:t>
      </w:r>
    </w:p>
    <w:p w:rsidR="009128DF" w:rsidRDefault="009128DF" w:rsidP="00F26EC5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F26EC5" w:rsidRDefault="00F26EC5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Садржај квалификације и диплома појединих нивоа студија одговарају карактеру и циљевима студијског програма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који су у складу са основним задацима и циљевима односно у функцији су циљева. Опис квалификација које означавају завршетак основних и мастер студија на студијским програмима Разредна настава и Васпитач предшкол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ских установа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одговарају одређеном нивоу студија.</w:t>
      </w:r>
    </w:p>
    <w:p w:rsidR="009128DF" w:rsidRPr="009128DF" w:rsidRDefault="009128DF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9128DF" w:rsidRDefault="00F26EC5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Сви студијски програми испуњавају стандарде, у суштини имају усклађену структуру одговарајуће ширине и дубине и примерене методе учењ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а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.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Сваки студијски програм садржи потребне елементе према захтевима стандарда с обзиром на структуру и садржај, процедуру уписа студената, начин провере знања и исходе учења и компетенц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ије студената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.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Сваки предмет из студијских програма исказан је бројем ЕСПБ бодова сходно оптерећењу студената, којим се истовремено исказује обим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студија и који су у складу са 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з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аконом у погледу укупног броја ЕСПБ бодова за стицање дипломе. Могућ је пренос ЕСПБ бодова са једног на други студијски програм. Методе учења, исходи и компетенције студената нису увек довољно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прецизн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о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и јасн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о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спецификован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е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 обзиром на циљеве студијског програма. Начини провере знања од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говарају захтевима садржаним у 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з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акону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а састој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е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се из континуираног праћења и испуњавања предиспитних обавеза и постигнутог успеха на испиту. Врсте активности студената вредноване у предиспитним обавезама обухватају мали број елемената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чиме се не обухвата потребна целина активности студената.</w:t>
      </w:r>
    </w:p>
    <w:p w:rsidR="009128DF" w:rsidRDefault="009128DF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9128DF" w:rsidRDefault="00F26EC5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Распоред часова (Прилог 4.2) садржан у овом стандарду дат је прегледно по недељама, семестрима, годинама и нивоима студија. Настава на мастер студијама се реализује суботом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што представља недостатак у остваривању циљева и задатака студијског програма.</w:t>
      </w:r>
    </w:p>
    <w:p w:rsidR="009128DF" w:rsidRDefault="009128DF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F26EC5" w:rsidRPr="009128DF" w:rsidRDefault="00F26EC5" w:rsidP="00496FA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Сви студијски програ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ми су усвојени од стране Сената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Универзитета у Приштини,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са седиштем у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Косовск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ој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Митровиц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и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,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о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длук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ама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бр.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13-2/128 од 20.6.2013. 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и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бр. 12-2/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48 од 3.4.2012.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Додат</w:t>
      </w:r>
      <w:r w:rsidR="00496FA8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ак дипломи дат је у Прилогу 4.4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з</w:t>
      </w:r>
      <w:r w:rsidR="009128D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а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све студијске програме и нивое студија. Табела 4.2 садржи потребне податке о студијским програмима који се реализују у установи (назив, образовно поље, врсте, ниво студија, звање и стручни назив који се стиче стицањем дипломе).</w:t>
      </w:r>
    </w:p>
    <w:p w:rsidR="00F26EC5" w:rsidRPr="00496FA8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5: научноистраживачки и уметнички рад</w:t>
      </w:r>
    </w:p>
    <w:p w:rsidR="00F26EC5" w:rsidRPr="00233B3D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3D6D79" w:rsidRPr="00233B3D" w:rsidRDefault="003D6D79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Учитељски ф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акултет је акредитован </w:t>
      </w: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за обављање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научноистраживачке делатности у области друштвених наука одлуком Одбора за акредитацију научноистраживачких организација од 26.02.2013. године.</w:t>
      </w: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У документацији је 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>наведено је 8 научноистраживачких пројеката</w:t>
      </w: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>од којих су 5 међународни</w:t>
      </w: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у којима учествује 13 наставника из ове установе.</w:t>
      </w:r>
      <w:r w:rsidRP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</w:p>
    <w:p w:rsidR="00233B3D" w:rsidRPr="00233B3D" w:rsidRDefault="00233B3D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233B3D" w:rsidRPr="00233B3D" w:rsidRDefault="00233B3D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Збирни преглед научноистраживачких резултата у претходној календардској години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показује да су наставници и сарадници објавили 64 рада, чија је категорија дата у следећој табели:</w:t>
      </w:r>
    </w:p>
    <w:p w:rsidR="00233B3D" w:rsidRPr="00233B3D" w:rsidRDefault="00233B3D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0"/>
        <w:gridCol w:w="1549"/>
      </w:tblGrid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lastRenderedPageBreak/>
              <w:t>M</w:t>
            </w:r>
            <w:r w:rsidRPr="00233B3D">
              <w:rPr>
                <w:rFonts w:ascii="Times New Roman" w:hAnsi="Times New Roman"/>
                <w:sz w:val="20"/>
                <w:szCs w:val="20"/>
                <w:lang w:val="sr-Cyrl-CS"/>
              </w:rPr>
              <w:t>1</w:t>
            </w:r>
            <w:r w:rsidRPr="00233B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</w:t>
            </w:r>
            <w:r w:rsidRPr="00233B3D">
              <w:rPr>
                <w:rFonts w:ascii="Times New Roman" w:hAnsi="Times New Roman"/>
                <w:sz w:val="20"/>
                <w:szCs w:val="20"/>
                <w:lang w:val="sr-Cyrl-CS"/>
              </w:rPr>
              <w:t>2</w:t>
            </w:r>
            <w:r w:rsidRPr="00233B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M24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M32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M33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M34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M42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M44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M45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M51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M52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M53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M63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3B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33B3D" w:rsidRPr="00233B3D" w:rsidTr="001F54DC">
        <w:trPr>
          <w:trHeight w:val="227"/>
          <w:jc w:val="center"/>
        </w:trPr>
        <w:tc>
          <w:tcPr>
            <w:tcW w:w="33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233B3D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Укупно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B3D" w:rsidRPr="00233B3D" w:rsidRDefault="00233B3D" w:rsidP="00233B3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33B3D">
              <w:rPr>
                <w:rFonts w:ascii="Times New Roman" w:hAnsi="Times New Roman"/>
                <w:b/>
                <w:sz w:val="20"/>
                <w:szCs w:val="20"/>
              </w:rPr>
              <w:t>64</w:t>
            </w:r>
          </w:p>
        </w:tc>
      </w:tr>
    </w:tbl>
    <w:p w:rsidR="00233B3D" w:rsidRPr="00233B3D" w:rsidRDefault="00233B3D" w:rsidP="00233B3D">
      <w:pPr>
        <w:tabs>
          <w:tab w:val="left" w:pos="567"/>
        </w:tabs>
        <w:jc w:val="both"/>
        <w:rPr>
          <w:rFonts w:ascii="Times New Roman" w:hAnsi="Times New Roman"/>
          <w:lang w:val="sr-Cyrl-CS"/>
        </w:rPr>
      </w:pPr>
    </w:p>
    <w:p w:rsidR="003D6D79" w:rsidRPr="00233B3D" w:rsidRDefault="003D6D79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Списак најзначајнијих објављених резултата установе за пре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>тходну календарску годину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обухвата 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>50 р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адова,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од којих је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већина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категорије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М50, М30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М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40, 4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су 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категорије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М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20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 а један рад је категорије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М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14.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Интересантан је податак да је ј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едан исти </w:t>
      </w:r>
      <w:r w:rsid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наставник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а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>утор 15 радова од наведених 50.</w:t>
      </w:r>
    </w:p>
    <w:p w:rsidR="003D6D79" w:rsidRPr="003D6D79" w:rsidRDefault="003D6D79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233B3D" w:rsidRDefault="00496FA8" w:rsidP="00233B3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Установа о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безбеђује издавачку делат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>ност кроз уџбенике, монографије</w:t>
      </w:r>
      <w:r w:rsid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Зборник радова </w:t>
      </w:r>
      <w:r w:rsid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Учитељског ф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акултета. </w:t>
      </w:r>
      <w:r w:rsid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Сваке године </w:t>
      </w:r>
      <w:r w:rsid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установа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објављује Извештај о годишњим научноистраживачким активностима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резултатима и наводи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да се у пракси користи резултатима до којих се дошло кроз истраживања. Установа подстиче наставнике на бављење научноистраживачким радом кроз обезбеђивање опреме, међународну сарадњу, развој информационог система, издања научних монографија и публикација, организацију научних скупова, обезб</w:t>
      </w:r>
      <w:r w:rsidR="00233B3D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еђивање стручне литературе и </w:t>
      </w:r>
      <w:r w:rsidR="00233B3D">
        <w:rPr>
          <w:rFonts w:ascii="Times New Roman" w:eastAsia="Times New Roman" w:hAnsi="Times New Roman"/>
          <w:sz w:val="24"/>
          <w:szCs w:val="24"/>
          <w:lang w:val="sr-Cyrl-RS" w:eastAsia="ar-SA"/>
        </w:rPr>
        <w:t>друге активности.</w:t>
      </w:r>
    </w:p>
    <w:p w:rsidR="00F26EC5" w:rsidRPr="00233B3D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6: наставно особље</w:t>
      </w:r>
    </w:p>
    <w:p w:rsidR="00F26EC5" w:rsidRPr="00ED3BCA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F26EC5" w:rsidRDefault="00F26EC5" w:rsidP="00ED3BCA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наставника и сарадника и њихово ангажовање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одговара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стандардима. Просечно оптере</w:t>
      </w:r>
      <w:r w:rsidR="00233B3D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ћење наставника у установи је 6</w:t>
      </w:r>
      <w:r w:rsidR="00233B3D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.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43, </w:t>
      </w:r>
      <w:r w:rsidR="00233B3D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а </w:t>
      </w:r>
      <w:r w:rsidR="00080700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сарадника 10</w:t>
      </w:r>
      <w:r w:rsidR="00080700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.</w:t>
      </w:r>
      <w:r w:rsidR="00233B3D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09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 што је у оквирима предвиђеним стандардом</w:t>
      </w:r>
      <w:r w:rsidR="00233B3D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.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Наставници запослени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са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пуним радним временом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др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же 81,31% наставе. У установи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је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ангажовано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30 наставника и 1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1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сарадник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а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. Од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30 наставника,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20 је ангажовано са пуним, а 10 са непуним радним временом.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Од укупног броја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од 11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сарадника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,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са пуним радним временом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ангажовано је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8, а са непуним 3. Прилози 6.1 и 6.3 – фотокопије радних књижица су дате за све наставнике и сараднике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као и фотокопије уговора о раду и уговора наставника у допунском радном односу, односно сагласности високошколских установа за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ангажовање наставника на овом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ф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а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култету.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Ангажовање наставника у установи на другим факултетима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као и наставника са других факултета на овој установи прегледно је дато у електронском обрасцу и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налази се у оквирима предвиђени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м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стандардима.</w:t>
      </w:r>
    </w:p>
    <w:p w:rsidR="00ED3BCA" w:rsidRPr="00ED3BCA" w:rsidRDefault="00ED3BCA" w:rsidP="00F26EC5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F26EC5" w:rsidRDefault="00F26EC5" w:rsidP="00ED3BCA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За све наставнике на свим студијским програмима квалификације су документоване одређеним референцама и подацима о стручним квалификацијама и дипломама што се види из Прилога у Књизи наставника за студијске програме.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Обезбеђени су услови за рад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наставног особља који се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тич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материјалних  услова, простора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и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опреме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ED3BCA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а предузимају се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одговарајуће активности и подстицаји за даљи развој, напредовање и усавршавање у свим сегментима и на свим нивоима студија.</w:t>
      </w:r>
    </w:p>
    <w:p w:rsidR="00ED3BCA" w:rsidRPr="00ED3BCA" w:rsidRDefault="00ED3BCA" w:rsidP="00ED3BCA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F26EC5" w:rsidRPr="00080700" w:rsidRDefault="00ED3BCA" w:rsidP="0008070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lastRenderedPageBreak/>
        <w:t>Величина груп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а</w:t>
      </w:r>
      <w:r w:rsidR="00F26EC5"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за предавања и вежбе на свим студијским програмима као и групама према типу предмета одговара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ју</w:t>
      </w:r>
      <w:r w:rsidR="00F26EC5"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стандардима и Допуни стандарда за акредитацију студијских програма</w:t>
      </w:r>
      <w:r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у друштвено-хуманистичком пољу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. </w:t>
      </w:r>
      <w:r w:rsidR="00080700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На основним студијама групе за предавања су до 300 студената; групе за аудиторне вежбе до 50 студената</w:t>
      </w:r>
      <w:r w:rsidR="00080700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080700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а групе за лабораторијске и рачунарске вежбе не прелазе 20 студената. За мастер академске студиј</w:t>
      </w:r>
      <w:r w:rsidR="00080700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е наставни процес се одвија </w:t>
      </w:r>
      <w:r w:rsidR="00080700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у складу са прописаним стандардом, с обзиром да групе за предавања не прелазе 30 студента, групе за аудиторне вежбе 15 студената</w:t>
      </w:r>
      <w:r w:rsidR="00080700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080700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а групе за рачунарс</w:t>
      </w:r>
      <w:r w:rsidR="00080700">
        <w:rPr>
          <w:rFonts w:ascii="Times New Roman" w:eastAsia="Times New Roman" w:hAnsi="Times New Roman"/>
          <w:sz w:val="24"/>
          <w:szCs w:val="24"/>
          <w:lang w:val="sr" w:eastAsia="ar-SA"/>
        </w:rPr>
        <w:t>ке вежбе не прелазе 8 студената</w:t>
      </w:r>
      <w:r w:rsidR="00080700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</w:p>
    <w:p w:rsidR="00F26EC5" w:rsidRPr="00080700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7: ненаставно особље</w:t>
      </w: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</w:p>
    <w:p w:rsidR="0032322C" w:rsidRPr="0081234C" w:rsidRDefault="00080700" w:rsidP="003232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0700">
        <w:rPr>
          <w:rFonts w:ascii="Times New Roman" w:hAnsi="Times New Roman"/>
          <w:sz w:val="24"/>
          <w:szCs w:val="24"/>
          <w:lang w:val="sr-Cyrl-CS"/>
        </w:rPr>
        <w:t xml:space="preserve">Учитељски факултет запошљава </w:t>
      </w:r>
      <w:r w:rsidRPr="0081234C">
        <w:rPr>
          <w:rFonts w:ascii="Times New Roman" w:hAnsi="Times New Roman"/>
          <w:sz w:val="24"/>
          <w:szCs w:val="24"/>
          <w:lang w:val="sr-Cyrl-CS"/>
        </w:rPr>
        <w:t xml:space="preserve">укупно 14 радника на пословима </w:t>
      </w:r>
      <w:r w:rsidRPr="00080700">
        <w:rPr>
          <w:rFonts w:ascii="Times New Roman" w:hAnsi="Times New Roman"/>
          <w:sz w:val="24"/>
          <w:szCs w:val="24"/>
          <w:lang w:val="sr-Cyrl-CS"/>
        </w:rPr>
        <w:t>ненаставно</w:t>
      </w:r>
      <w:r w:rsidRPr="0081234C">
        <w:rPr>
          <w:rFonts w:ascii="Times New Roman" w:hAnsi="Times New Roman"/>
          <w:sz w:val="24"/>
          <w:szCs w:val="24"/>
          <w:lang w:val="sr-Cyrl-CS"/>
        </w:rPr>
        <w:t>г особља, који</w:t>
      </w:r>
      <w:r w:rsidR="0032322C" w:rsidRPr="0081234C">
        <w:rPr>
          <w:rFonts w:ascii="Times New Roman" w:hAnsi="Times New Roman"/>
          <w:sz w:val="24"/>
          <w:szCs w:val="24"/>
          <w:lang w:val="sr-Cyrl-CS"/>
        </w:rPr>
        <w:t xml:space="preserve"> својим </w:t>
      </w:r>
      <w:r w:rsidRPr="0081234C">
        <w:rPr>
          <w:rFonts w:ascii="Times New Roman" w:hAnsi="Times New Roman"/>
          <w:sz w:val="24"/>
          <w:szCs w:val="24"/>
          <w:lang w:val="sr-Cyrl-CS"/>
        </w:rPr>
        <w:t xml:space="preserve">радом обезбеђују </w:t>
      </w:r>
      <w:r w:rsidRPr="00080700">
        <w:rPr>
          <w:rFonts w:ascii="Times New Roman" w:hAnsi="Times New Roman"/>
          <w:sz w:val="24"/>
          <w:szCs w:val="24"/>
          <w:lang w:val="sr-Cyrl-CS"/>
        </w:rPr>
        <w:t>реализацију студијских програма, основних задатака и циљева високошколске установе.</w:t>
      </w:r>
      <w:r w:rsidR="0032322C" w:rsidRPr="0081234C">
        <w:rPr>
          <w:rFonts w:ascii="Times New Roman" w:hAnsi="Times New Roman"/>
          <w:sz w:val="24"/>
          <w:szCs w:val="24"/>
          <w:lang w:val="sr-Cyrl-CS"/>
        </w:rPr>
        <w:t xml:space="preserve"> Стручне квалификације ненаставног особља нису у свим случајевима у складу са стандардом и установи се препоручује да у наредном периоду предузме кораке за отклањање уочених недостатака.</w:t>
      </w:r>
    </w:p>
    <w:p w:rsidR="0032322C" w:rsidRPr="0081234C" w:rsidRDefault="0032322C" w:rsidP="003232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26EC5" w:rsidRPr="0081234C" w:rsidRDefault="00F26EC5" w:rsidP="008123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>Библиотечке послове обавља лице које нема високу спрему (стручна спрема: књижничар). У опису стандарда се не наводи ко је задужен за информациони систем али се наводе послови „</w:t>
      </w:r>
      <w:r w:rsidR="0081234C">
        <w:rPr>
          <w:rFonts w:ascii="Times New Roman" w:eastAsia="Times New Roman" w:hAnsi="Times New Roman"/>
          <w:sz w:val="24"/>
          <w:szCs w:val="24"/>
          <w:lang w:val="sr" w:eastAsia="ar-SA"/>
        </w:rPr>
        <w:t>архив</w:t>
      </w:r>
      <w:r w:rsid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ирања</w:t>
      </w:r>
      <w:r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обраде података“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кој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е</w:t>
      </w:r>
      <w:r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води особа са средњом с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>тручном спремом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. Б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>рој извршилаца у студентској служби је у складу са стандардом (два извршиоца на 500 студената). Шеф студентске службе има високу стручну спрем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>у што је у складу са стандардом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, а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п</w:t>
      </w:r>
      <w:r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ослове 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 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>студентск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ој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служб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32322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обавља особа са средњом школом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 w:rsidR="0081234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Секретарске послове обавља лице са високом школском спремом али се </w:t>
      </w:r>
      <w:r w:rsidR="0032322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из документације не види </w:t>
      </w:r>
      <w:r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>да је то дипломирани правник како захтевају</w:t>
      </w:r>
      <w:r w:rsidR="0081234C" w:rsidRPr="0081234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стандарди</w:t>
      </w:r>
      <w:r w:rsidR="0081234C" w:rsidRPr="0081234C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</w:p>
    <w:p w:rsidR="00F26EC5" w:rsidRPr="00F26EC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8: студенти</w:t>
      </w:r>
    </w:p>
    <w:p w:rsidR="00F26EC5" w:rsidRPr="0081234C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5462D5" w:rsidRDefault="0081234C" w:rsidP="005462D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Установа је акредитована за укупно 585 студ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ената на свим годинама студија, од чега за </w:t>
      </w:r>
      <w:r w:rsidR="005462D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520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>на основним академским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студијама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65 на мастер студијама.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У Табели 8.2 дат је преглед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уписаних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студената по студијским програми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>ма и по годинама студија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, а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у Табели 8.3 дат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је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преглед броја студената који су стекли диплому у претх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одне три школске године на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студијским програмима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Разредна настава и Васпитач у предшколским установам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>а на I и II нивоу студија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</w:p>
    <w:p w:rsidR="005462D5" w:rsidRDefault="005462D5" w:rsidP="005462D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Default="005462D5" w:rsidP="005462D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слови уписа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студената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регулисани су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з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аконом и Статутом устано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>ве као и начин рангирања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спех студената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се непрекидно прати, као и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њихово напредовање на сваком од студијских програма. У Табели 8.6Б дати су статистички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подаци о напредовању студената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студија I степена за 2012/13. годину. Уочава се да је просечна оцена студената по годинама студија у распону од 6 до 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>7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13.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Табелом 8.6D дати су подаци о просечној оцени с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>тудената II степена на оба с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тудијска програма,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која износи за разредну наставу 8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57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а васпитаче 9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15. Уочава се велика разлика у постигнућима студената I и II степена студија на истим смеровима.</w:t>
      </w:r>
    </w:p>
    <w:p w:rsidR="005462D5" w:rsidRPr="005462D5" w:rsidRDefault="005462D5" w:rsidP="005462D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5462D5" w:rsidRDefault="00F26EC5" w:rsidP="005462D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Постигнућа студената у савл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>ађивању појединих предмета прат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е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се и вреднуј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током извођења наставе додељ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ивањем одређеног броја поена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за извршавање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предис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>питн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их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обавез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а,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који има удела у коначној оцени на испиту. Испити се организују из сваког предмета без обзира колики је удео поена предиспитних обавеза у коначној оцени, мада је однос поена предиспитних обавеза и испита врло неуједначен у појединим предметима и студијским програми</w:t>
      </w:r>
      <w:r w:rsidR="005462D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ма на нивоу установе.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спех студената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се прати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на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lastRenderedPageBreak/>
        <w:t xml:space="preserve">основу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података о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пролазности по предметима, годинама студија и испитним роковима (Прилог 8.4). У изводу из Статута наведене су надлежности Студентског парламента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</w:p>
    <w:p w:rsidR="00F26EC5" w:rsidRPr="00862329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9: простор и опрема</w:t>
      </w:r>
    </w:p>
    <w:p w:rsidR="00F26EC5" w:rsidRPr="005462D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F26EC5" w:rsidRDefault="00F26EC5" w:rsidP="00DB04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Обезбеђен је одговарајући простор за извођење наставе и обављање административних и управних послова. Факултет поседује простор од 900 м2 и </w:t>
      </w:r>
      <w:r w:rsidR="005462D5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располаже са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1180 м2 изнајмљеног простора (основна школа, дечји вртић, центар за културу у Лепосавићу и Леш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ку). Укупна површина је 2080 м2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, а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б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руто простор по студенту је 3,56 м2. Табела 9.2 – Листа просторија са површином у установи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обухвата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: амфитеатар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са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160 места; слушаонице, кабинет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е професора са 15 места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,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зборницу са 20 места,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лабораторије, библиотек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, читаониц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са 40 места,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канцеларије за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административно особље, декана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студентску службу.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Установа је приложила доказ о власништву и уговоре о коришћењу (Прилог 9.1). Уговор о пословно-техничкој сарадњи између основне школе и факултета (донација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без финансијске надокнаде)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није старији од пет година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док је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говор између Факултета и центра за културу површине 200 м2 за потребе наставе и пријемних испита старији је од пет година (Прилог 9.1).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Налаже се установи да обнови овај уговор.</w:t>
      </w:r>
    </w:p>
    <w:p w:rsidR="002E638C" w:rsidRPr="002E638C" w:rsidRDefault="002E638C" w:rsidP="00DB04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315163" w:rsidRDefault="00F26EC5" w:rsidP="00DB04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Настава се одвија у простору који је власништво Факултета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што се документује Изводом из листе непокретности службе за катастар непокретности и употребном дозволом (Пр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илог 9.1) и простору на основу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говора о сарад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њи и коришћењу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који задовољава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одговарајуће урбанистичке, техничко-технолошке, хигијенске и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здравствено-сигурносне услове о чему сведочи употребна дозвола.</w:t>
      </w:r>
    </w:p>
    <w:p w:rsidR="002E638C" w:rsidRDefault="002E638C" w:rsidP="00DB04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DB04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Извод из Књиге инвентара (Прилог 9.2) показује да је обезбеђена савремена технолошка опрема за одвијање процеса наставе и управљања. Табела 9.3 - (18 рачунара, 56 лап-топова, 12 штампача,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7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пројектора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,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17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дигиталних апарата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,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2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скенера, 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3 </w:t>
      </w:r>
      <w:r w:rsidR="002E638C">
        <w:rPr>
          <w:rFonts w:ascii="Times New Roman" w:eastAsia="Times New Roman" w:hAnsi="Times New Roman"/>
          <w:sz w:val="24"/>
          <w:szCs w:val="24"/>
          <w:lang w:val="sr" w:eastAsia="ar-SA"/>
        </w:rPr>
        <w:t>фотокопир-апарата</w:t>
      </w:r>
      <w:r w:rsidR="002E638C">
        <w:rPr>
          <w:rFonts w:ascii="Times New Roman" w:eastAsia="Times New Roman" w:hAnsi="Times New Roman"/>
          <w:sz w:val="24"/>
          <w:szCs w:val="24"/>
          <w:lang w:val="sr-Cyrl-RS" w:eastAsia="ar-SA"/>
        </w:rPr>
        <w:t>, итд.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).</w:t>
      </w:r>
    </w:p>
    <w:p w:rsidR="00F26EC5" w:rsidRPr="00F26EC5" w:rsidRDefault="00F26EC5" w:rsidP="00DB04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10: библиотека, уџбеници и информациона подршка</w:t>
      </w:r>
    </w:p>
    <w:p w:rsidR="00F26EC5" w:rsidRPr="00315163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Библиотека поседује 4737 библиотечких јединица на српском језику, страним језицима и језицима мањина (Табела 10.2). У Табели 10.3 дати су подаци о покривености предмета уџбеничком литературо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>м. Наведена су 363 уџбеника</w:t>
      </w:r>
      <w:r w:rsidR="00315163" w:rsidRP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315163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на српском језику, страном језику и језицима мањина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кој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покривају све предмете на студијским програмима.</w:t>
      </w:r>
    </w:p>
    <w:p w:rsidR="00315163" w:rsidRPr="00315163" w:rsidRDefault="00315163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Из Изјаве о поседовању рачунарске лабораторије и броју рачунара (Прилог 10.2) види се да установа има рачунарску учионицу у којој има 20 рачу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нара. Поред тога у учионицама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је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смештен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о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26 рачунара доступних студентима и осталим запосленим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од чега 15 су деск-топ конфигурације и 34 лап-топ рачунари. Студенти имају приступ интернету преко кабловског интернета са статичком адресом а цела зграда је покривена бежичним интернетом.</w:t>
      </w:r>
    </w:p>
    <w:p w:rsidR="00F26EC5" w:rsidRPr="00F26EC5" w:rsidRDefault="00F26EC5" w:rsidP="00315163">
      <w:pPr>
        <w:shd w:val="clear" w:color="auto" w:fill="FFFFFF"/>
        <w:spacing w:after="0" w:line="274" w:lineRule="exact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CS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11: иЗвори финансирања</w:t>
      </w: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</w:p>
    <w:p w:rsidR="00F26EC5" w:rsidRP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У Прилогу 11.1 приказан је Финансијски извештај за 2010-2013. годину из кога се види да установа остварује позитивне финансијске р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>езултате у последње три године.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Финансијски извештај је јавно доступан.</w:t>
      </w:r>
      <w:r w:rsidR="00862329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Финансијски план за 2013. годину (Прилог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lastRenderedPageBreak/>
        <w:t xml:space="preserve">11.2) садржи прописане неопходне податке из којих се могу видети планирани приходи и расходи по врстама и динамици.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И овај документ је ј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авно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доступан.</w:t>
      </w:r>
    </w:p>
    <w:p w:rsidR="00F26EC5" w:rsidRP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12: унутрашњи механизми за осигурање квалитета</w:t>
      </w:r>
    </w:p>
    <w:p w:rsidR="00F26EC5" w:rsidRPr="00F26EC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" w:eastAsia="ar-SA"/>
        </w:rPr>
      </w:pPr>
    </w:p>
    <w:p w:rsidR="00315163" w:rsidRDefault="00315163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Из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п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ри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лога уз овај стандард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види се да постоји стратеги</w:t>
      </w:r>
      <w:r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ја обезбеђења квалитета, да је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п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олитика обезбеђења квалитета јавно публикован документ, да се стратегија обезбеђења квалитета реализује кроз рад Комисије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, и да се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4307B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посебна пажња обраћа </w:t>
      </w:r>
      <w:r w:rsidR="00F26EC5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на квалитет наставе.</w:t>
      </w:r>
    </w:p>
    <w:p w:rsidR="00315163" w:rsidRDefault="00315163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Извештај о резултатима самовредновања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, који је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дат је у Прилогу 12.1</w:t>
      </w:r>
      <w:r w:rsidR="004307B6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о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бухвата </w:t>
      </w:r>
      <w:r w:rsidR="004307B6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све области и сегменте</w:t>
      </w:r>
      <w:r w:rsidR="004307B6">
        <w:rPr>
          <w:rFonts w:ascii="Times New Roman" w:eastAsia="Times New Roman" w:hAnsi="Times New Roman"/>
          <w:sz w:val="24"/>
          <w:szCs w:val="24"/>
          <w:lang w:val="sr-Cyrl-RS" w:eastAsia="ar-SA"/>
        </w:rPr>
        <w:t>, у складу са стандардима,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од </w:t>
      </w:r>
      <w:r w:rsidR="004307B6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наставе до органа управљања на </w:t>
      </w:r>
      <w:r w:rsidR="004307B6">
        <w:rPr>
          <w:rFonts w:ascii="Times New Roman" w:eastAsia="Times New Roman" w:hAnsi="Times New Roman"/>
          <w:sz w:val="24"/>
          <w:szCs w:val="24"/>
          <w:lang w:val="sr-Cyrl-RS" w:eastAsia="ar-SA"/>
        </w:rPr>
        <w:t>ф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акултету. Правилником о обезбеђењу и контроли и унапређењу квалитета (Прилог 12.4) дефинише се поступак праћења, обезбеђивања квалитета, унапређења и развој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квалитета студијских прог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>рама, наставе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услова рада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као и начин и поступак самовредновања на факултету.</w:t>
      </w:r>
    </w:p>
    <w:p w:rsidR="00315163" w:rsidRPr="00315163" w:rsidRDefault="00315163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26EC5" w:rsidRP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Постоји систем самовредновања који се континуирано одвија кроз праћење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наставног процеса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. Студенти су чланови Комисије за самовредновање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а међу члановима се налазе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представници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не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наставног особља. Из Извештаја о самовредновању види се да је самовредновање периодично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уз учешће студената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. </w:t>
      </w:r>
      <w:r w:rsidR="00315163"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Студенти свих година, при крају семестра, за сваки предмет, оцењују квалитет наставе и извођача (наставника и сарадника). Оцењивање се врши систематски, поступно и валидно.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Н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а основу 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резултата самовредновања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доносе </w:t>
      </w:r>
      <w:r w:rsidR="004307B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се 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>м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>ере за унапређивањ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е</w:t>
      </w:r>
      <w:r w:rsidR="00315163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и побољшањ</w:t>
      </w:r>
      <w:r w:rsidR="00315163">
        <w:rPr>
          <w:rFonts w:ascii="Times New Roman" w:eastAsia="Times New Roman" w:hAnsi="Times New Roman"/>
          <w:sz w:val="24"/>
          <w:szCs w:val="24"/>
          <w:lang w:val="sr-Cyrl-RS" w:eastAsia="ar-SA"/>
        </w:rPr>
        <w:t>е</w:t>
      </w:r>
      <w:r w:rsidRPr="00F26EC5">
        <w:rPr>
          <w:rFonts w:ascii="Times New Roman" w:eastAsia="Times New Roman" w:hAnsi="Times New Roman"/>
          <w:sz w:val="24"/>
          <w:szCs w:val="24"/>
          <w:lang w:val="sr" w:eastAsia="ar-SA"/>
        </w:rPr>
        <w:t xml:space="preserve"> наставног процеса.</w:t>
      </w:r>
    </w:p>
    <w:p w:rsidR="00F26EC5" w:rsidRPr="00F26EC5" w:rsidRDefault="00F26EC5" w:rsidP="0031516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" w:eastAsia="ar-SA"/>
        </w:rPr>
      </w:pPr>
    </w:p>
    <w:p w:rsidR="00F26EC5" w:rsidRPr="00F26EC5" w:rsidRDefault="00F26EC5" w:rsidP="00F26EC5">
      <w:pPr>
        <w:shd w:val="clear" w:color="auto" w:fill="FFFFFF"/>
        <w:spacing w:after="0" w:line="274" w:lineRule="exact"/>
        <w:ind w:left="10"/>
        <w:jc w:val="both"/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</w:pPr>
      <w:r w:rsidRPr="00F26EC5">
        <w:rPr>
          <w:rFonts w:ascii="Times New Roman" w:eastAsia="Times New Roman" w:hAnsi="Times New Roman"/>
          <w:b/>
          <w:caps/>
          <w:color w:val="000000"/>
          <w:sz w:val="24"/>
          <w:szCs w:val="24"/>
          <w:lang w:val="sr"/>
        </w:rPr>
        <w:t>стандард 13: јавност у раду</w:t>
      </w:r>
    </w:p>
    <w:p w:rsidR="00F26EC5" w:rsidRPr="004307B6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 w:eastAsia="ar-SA"/>
        </w:rPr>
      </w:pPr>
    </w:p>
    <w:p w:rsidR="00F26EC5" w:rsidRDefault="00F26EC5" w:rsidP="004307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Објављени су основни циљеви и задаци, исходи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студијских програма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и други подаци који потенцијалне студенте треба да определе за избор 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студијског програма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и упис на факултет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(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Прилог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13.1)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.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Во</w:t>
      </w:r>
      <w:r w:rsidR="004307B6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дич за упис студената </w:t>
      </w:r>
      <w:r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је јавно доступан на сајту Факултета.</w:t>
      </w:r>
    </w:p>
    <w:p w:rsidR="004307B6" w:rsidRPr="004307B6" w:rsidRDefault="004307B6" w:rsidP="004307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</w:p>
    <w:p w:rsidR="00F26EC5" w:rsidRDefault="004307B6" w:rsidP="004307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На сајту је о</w:t>
      </w:r>
      <w:r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бјављена </w:t>
      </w:r>
      <w:r w:rsidR="00F26EC5" w:rsidRPr="00F26EC5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листа наставника и сарадника са подацима о квалификацијама и ангаж</w:t>
      </w:r>
      <w:r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овању у високошколској установи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, али недостају подаци о њиховим референцама. </w:t>
      </w:r>
    </w:p>
    <w:p w:rsidR="004307B6" w:rsidRPr="004307B6" w:rsidRDefault="004307B6" w:rsidP="004307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Препоручује се установи да на сајт постави Књигу наставника и Књигу предмета за сва четири студијска програма које реализује. </w:t>
      </w:r>
    </w:p>
    <w:p w:rsidR="00F26EC5" w:rsidRPr="00F26EC5" w:rsidRDefault="00F26EC5" w:rsidP="00F26EC5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D22760">
        <w:rPr>
          <w:rFonts w:ascii="Times New Roman" w:hAnsi="Times New Roman"/>
          <w:b/>
          <w:sz w:val="24"/>
        </w:rPr>
        <w:t>високошколске установе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Pr="00862329" w:rsidRDefault="0038116A">
      <w:pPr>
        <w:spacing w:line="240" w:lineRule="auto"/>
        <w:rPr>
          <w:rFonts w:ascii="Times New Roman" w:hAnsi="Times New Roman"/>
          <w:sz w:val="24"/>
          <w:lang w:val="sr-Cyrl-RS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D22760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D22760">
        <w:rPr>
          <w:rFonts w:ascii="Times New Roman" w:hAnsi="Times New Roman"/>
          <w:b/>
          <w:caps/>
          <w:sz w:val="24"/>
        </w:rPr>
        <w:t>високошколске установе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D22760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4" w:name="OLE_LINK14"/>
      <w:bookmarkStart w:id="5" w:name="OLE_LINK15"/>
      <w:r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ЛЕПОСАВИЋ</w:t>
      </w:r>
      <w:r w:rsidR="008F533F">
        <w:rPr>
          <w:rFonts w:ascii="Times New Roman" w:hAnsi="Times New Roman"/>
          <w:sz w:val="24"/>
          <w:lang w:val="sr-Cyrl-RS"/>
        </w:rPr>
        <w:t>У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bookmarkStart w:id="6" w:name="_GoBack"/>
      <w:bookmarkEnd w:id="4"/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101262118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09231951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</w:t>
      </w:r>
      <w:r>
        <w:rPr>
          <w:rFonts w:ascii="Times New Roman" w:hAnsi="Times New Roman"/>
          <w:b/>
          <w:sz w:val="24"/>
        </w:rPr>
        <w:t>за акредитацију високошколске установе,</w:t>
      </w:r>
      <w:r w:rsidR="0038116A">
        <w:rPr>
          <w:rFonts w:ascii="Times New Roman" w:hAnsi="Times New Roman"/>
          <w:sz w:val="24"/>
          <w:lang w:val="sr-Cyrl-CS"/>
        </w:rPr>
        <w:t xml:space="preserve">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D22760">
              <w:rPr>
                <w:rFonts w:ascii="Times New Roman" w:hAnsi="Times New Roman"/>
                <w:sz w:val="24"/>
                <w:lang w:val="sr-Latn-CS"/>
              </w:rPr>
              <w:t>612-00-02452/2013-04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D22760">
              <w:rPr>
                <w:rFonts w:ascii="Times New Roman" w:hAnsi="Times New Roman"/>
                <w:sz w:val="24"/>
                <w:lang w:val="sr-Latn-CS"/>
              </w:rPr>
              <w:t>23.01.2015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421446D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71AE0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0E6F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8FB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96ED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5AAB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43F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08D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9AA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D3320"/>
    <w:multiLevelType w:val="hybridMultilevel"/>
    <w:tmpl w:val="4D52DA1C"/>
    <w:lvl w:ilvl="0" w:tplc="CEFC2D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050B88"/>
    <w:multiLevelType w:val="hybridMultilevel"/>
    <w:tmpl w:val="45F2E1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6443E"/>
    <w:multiLevelType w:val="hybridMultilevel"/>
    <w:tmpl w:val="885CB82E"/>
    <w:lvl w:ilvl="0" w:tplc="6518D4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781546" w:tentative="1">
      <w:start w:val="1"/>
      <w:numFmt w:val="lowerLetter"/>
      <w:lvlText w:val="%2."/>
      <w:lvlJc w:val="left"/>
      <w:pPr>
        <w:ind w:left="1440" w:hanging="360"/>
      </w:pPr>
    </w:lvl>
    <w:lvl w:ilvl="2" w:tplc="9D266662" w:tentative="1">
      <w:start w:val="1"/>
      <w:numFmt w:val="lowerRoman"/>
      <w:lvlText w:val="%3."/>
      <w:lvlJc w:val="right"/>
      <w:pPr>
        <w:ind w:left="2160" w:hanging="180"/>
      </w:pPr>
    </w:lvl>
    <w:lvl w:ilvl="3" w:tplc="2AD6B66A" w:tentative="1">
      <w:start w:val="1"/>
      <w:numFmt w:val="decimal"/>
      <w:lvlText w:val="%4."/>
      <w:lvlJc w:val="left"/>
      <w:pPr>
        <w:ind w:left="2880" w:hanging="360"/>
      </w:pPr>
    </w:lvl>
    <w:lvl w:ilvl="4" w:tplc="7A989E58" w:tentative="1">
      <w:start w:val="1"/>
      <w:numFmt w:val="lowerLetter"/>
      <w:lvlText w:val="%5."/>
      <w:lvlJc w:val="left"/>
      <w:pPr>
        <w:ind w:left="3600" w:hanging="360"/>
      </w:pPr>
    </w:lvl>
    <w:lvl w:ilvl="5" w:tplc="46BAC98E" w:tentative="1">
      <w:start w:val="1"/>
      <w:numFmt w:val="lowerRoman"/>
      <w:lvlText w:val="%6."/>
      <w:lvlJc w:val="right"/>
      <w:pPr>
        <w:ind w:left="4320" w:hanging="180"/>
      </w:pPr>
    </w:lvl>
    <w:lvl w:ilvl="6" w:tplc="D26AB27C" w:tentative="1">
      <w:start w:val="1"/>
      <w:numFmt w:val="decimal"/>
      <w:lvlText w:val="%7."/>
      <w:lvlJc w:val="left"/>
      <w:pPr>
        <w:ind w:left="5040" w:hanging="360"/>
      </w:pPr>
    </w:lvl>
    <w:lvl w:ilvl="7" w:tplc="BADC30AE" w:tentative="1">
      <w:start w:val="1"/>
      <w:numFmt w:val="lowerLetter"/>
      <w:lvlText w:val="%8."/>
      <w:lvlJc w:val="left"/>
      <w:pPr>
        <w:ind w:left="5760" w:hanging="360"/>
      </w:pPr>
    </w:lvl>
    <w:lvl w:ilvl="8" w:tplc="EAF8CD1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60"/>
    <w:rsid w:val="00050E9C"/>
    <w:rsid w:val="00080700"/>
    <w:rsid w:val="000C2782"/>
    <w:rsid w:val="000C3AF3"/>
    <w:rsid w:val="00233B3D"/>
    <w:rsid w:val="002E638C"/>
    <w:rsid w:val="002F49CC"/>
    <w:rsid w:val="00315163"/>
    <w:rsid w:val="0032135F"/>
    <w:rsid w:val="0032322C"/>
    <w:rsid w:val="0038116A"/>
    <w:rsid w:val="00381277"/>
    <w:rsid w:val="003D6D79"/>
    <w:rsid w:val="004306FB"/>
    <w:rsid w:val="004307B6"/>
    <w:rsid w:val="00496FA8"/>
    <w:rsid w:val="004D0607"/>
    <w:rsid w:val="00505735"/>
    <w:rsid w:val="00505B4F"/>
    <w:rsid w:val="005076E5"/>
    <w:rsid w:val="00522452"/>
    <w:rsid w:val="005446E8"/>
    <w:rsid w:val="005462D5"/>
    <w:rsid w:val="005865E1"/>
    <w:rsid w:val="005D721D"/>
    <w:rsid w:val="0060172A"/>
    <w:rsid w:val="0060653D"/>
    <w:rsid w:val="00647638"/>
    <w:rsid w:val="006E1271"/>
    <w:rsid w:val="007C0F08"/>
    <w:rsid w:val="007D4362"/>
    <w:rsid w:val="007E20EC"/>
    <w:rsid w:val="007F6501"/>
    <w:rsid w:val="0081234C"/>
    <w:rsid w:val="00862329"/>
    <w:rsid w:val="008B3058"/>
    <w:rsid w:val="008C629A"/>
    <w:rsid w:val="008E0802"/>
    <w:rsid w:val="008F533F"/>
    <w:rsid w:val="0090096A"/>
    <w:rsid w:val="00906010"/>
    <w:rsid w:val="009128DF"/>
    <w:rsid w:val="009230C9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BF726F"/>
    <w:rsid w:val="00C20ADF"/>
    <w:rsid w:val="00C33ACD"/>
    <w:rsid w:val="00C71208"/>
    <w:rsid w:val="00CD4A5B"/>
    <w:rsid w:val="00D22760"/>
    <w:rsid w:val="00D77BD1"/>
    <w:rsid w:val="00D854D0"/>
    <w:rsid w:val="00D9722A"/>
    <w:rsid w:val="00D975EA"/>
    <w:rsid w:val="00DB0476"/>
    <w:rsid w:val="00DB4F22"/>
    <w:rsid w:val="00DD38C5"/>
    <w:rsid w:val="00E5596B"/>
    <w:rsid w:val="00E5610D"/>
    <w:rsid w:val="00E73A32"/>
    <w:rsid w:val="00ED3BCA"/>
    <w:rsid w:val="00ED4E29"/>
    <w:rsid w:val="00F26EC5"/>
    <w:rsid w:val="00F810BB"/>
    <w:rsid w:val="00F840BC"/>
    <w:rsid w:val="00FB5965"/>
    <w:rsid w:val="00FE1B9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0C9"/>
    <w:rPr>
      <w:rFonts w:ascii="Tahoma" w:hAnsi="Tahoma" w:cs="Tahoma"/>
      <w:sz w:val="16"/>
      <w:szCs w:val="16"/>
      <w:lang w:val="en-US" w:eastAsia="en-US"/>
    </w:rPr>
  </w:style>
  <w:style w:type="paragraph" w:customStyle="1" w:styleId="Char">
    <w:name w:val="Char"/>
    <w:basedOn w:val="Normal"/>
    <w:next w:val="Normal"/>
    <w:rsid w:val="00080700"/>
    <w:pPr>
      <w:spacing w:after="160" w:line="240" w:lineRule="exact"/>
    </w:pPr>
    <w:rPr>
      <w:rFonts w:ascii="Tahoma" w:eastAsia="Times New Roman" w:hAnsi="Tahoma" w:cs="Tahoma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0C9"/>
    <w:rPr>
      <w:rFonts w:ascii="Tahoma" w:hAnsi="Tahoma" w:cs="Tahoma"/>
      <w:sz w:val="16"/>
      <w:szCs w:val="16"/>
      <w:lang w:val="en-US" w:eastAsia="en-US"/>
    </w:rPr>
  </w:style>
  <w:style w:type="paragraph" w:customStyle="1" w:styleId="Char">
    <w:name w:val="Char"/>
    <w:basedOn w:val="Normal"/>
    <w:next w:val="Normal"/>
    <w:rsid w:val="00080700"/>
    <w:pPr>
      <w:spacing w:after="160" w:line="240" w:lineRule="exact"/>
    </w:pPr>
    <w:rPr>
      <w:rFonts w:ascii="Tahoma" w:eastAsia="Times New Roman" w:hAnsi="Tahoma" w:cs="Tahom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8B6800C-E034-49CC-897D-C416274CEBDE}"/>
</file>

<file path=customXml/itemProps2.xml><?xml version="1.0" encoding="utf-8"?>
<ds:datastoreItem xmlns:ds="http://schemas.openxmlformats.org/officeDocument/2006/customXml" ds:itemID="{41C9EBB7-58F6-40C3-9667-94EA1F7AE9C9}"/>
</file>

<file path=customXml/itemProps3.xml><?xml version="1.0" encoding="utf-8"?>
<ds:datastoreItem xmlns:ds="http://schemas.openxmlformats.org/officeDocument/2006/customXml" ds:itemID="{0CB130C8-6368-48E3-9CEE-7F0084ED50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9</Pages>
  <Words>3167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21183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Momir</cp:lastModifiedBy>
  <cp:revision>9</cp:revision>
  <dcterms:created xsi:type="dcterms:W3CDTF">2015-05-11T14:04:00Z</dcterms:created>
  <dcterms:modified xsi:type="dcterms:W3CDTF">2015-05-13T16:23:00Z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